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DEF74">
      <w:pPr>
        <w:spacing w:after="0" w:line="374" w:lineRule="auto"/>
        <w:ind w:left="713" w:right="706" w:hanging="10"/>
        <w:jc w:val="center"/>
      </w:pPr>
      <w:bookmarkStart w:id="0" w:name="_GoBack"/>
      <w:bookmarkEnd w:id="0"/>
      <w:r>
        <w:t xml:space="preserve">Муниципальное бюджетное общеобразовательное учреждение  Андреевская средняя общеобразовательная школа  № 3 </w:t>
      </w:r>
    </w:p>
    <w:p w14:paraId="175A0624">
      <w:pPr>
        <w:spacing w:after="160" w:line="259" w:lineRule="auto"/>
        <w:ind w:left="0" w:right="0" w:firstLine="0"/>
        <w:jc w:val="left"/>
      </w:pPr>
      <w:r>
        <w:rPr>
          <w:rFonts w:ascii="Calibri" w:hAnsi="Calibri" w:eastAsia="Calibri" w:cs="Calibri"/>
          <w:sz w:val="22"/>
        </w:rPr>
        <w:t xml:space="preserve"> </w:t>
      </w:r>
    </w:p>
    <w:p w14:paraId="169B2553">
      <w:pPr>
        <w:spacing w:after="158" w:line="259" w:lineRule="auto"/>
        <w:ind w:left="0" w:right="0" w:firstLine="0"/>
        <w:jc w:val="left"/>
      </w:pPr>
      <w:r>
        <w:rPr>
          <w:rFonts w:ascii="Calibri" w:hAnsi="Calibri" w:eastAsia="Calibri" w:cs="Calibri"/>
          <w:sz w:val="22"/>
        </w:rPr>
        <w:t xml:space="preserve"> </w:t>
      </w:r>
    </w:p>
    <w:p w14:paraId="5D1D3766">
      <w:pPr>
        <w:spacing w:after="160" w:line="259" w:lineRule="auto"/>
        <w:ind w:left="0" w:right="0" w:firstLine="0"/>
        <w:jc w:val="left"/>
      </w:pPr>
      <w:r>
        <w:rPr>
          <w:rFonts w:ascii="Calibri" w:hAnsi="Calibri" w:eastAsia="Calibri" w:cs="Calibri"/>
          <w:sz w:val="22"/>
        </w:rPr>
        <w:t xml:space="preserve"> </w:t>
      </w:r>
    </w:p>
    <w:p w14:paraId="51C64E7F">
      <w:pPr>
        <w:spacing w:after="158" w:line="259" w:lineRule="auto"/>
        <w:ind w:left="0" w:right="0" w:firstLine="0"/>
        <w:jc w:val="left"/>
      </w:pPr>
      <w:r>
        <w:rPr>
          <w:rFonts w:ascii="Calibri" w:hAnsi="Calibri" w:eastAsia="Calibri" w:cs="Calibri"/>
          <w:sz w:val="22"/>
        </w:rPr>
        <w:t xml:space="preserve"> </w:t>
      </w:r>
    </w:p>
    <w:p w14:paraId="079ADEC3">
      <w:pPr>
        <w:spacing w:after="160" w:line="259" w:lineRule="auto"/>
        <w:ind w:left="0" w:right="0" w:firstLine="0"/>
        <w:jc w:val="left"/>
      </w:pPr>
      <w:r>
        <w:rPr>
          <w:rFonts w:ascii="Calibri" w:hAnsi="Calibri" w:eastAsia="Calibri" w:cs="Calibri"/>
          <w:sz w:val="22"/>
        </w:rPr>
        <w:t xml:space="preserve"> </w:t>
      </w:r>
    </w:p>
    <w:p w14:paraId="244820AF">
      <w:pPr>
        <w:spacing w:after="158" w:line="259" w:lineRule="auto"/>
        <w:ind w:left="0" w:right="0" w:firstLine="0"/>
        <w:jc w:val="left"/>
      </w:pPr>
      <w:r>
        <w:rPr>
          <w:rFonts w:ascii="Calibri" w:hAnsi="Calibri" w:eastAsia="Calibri" w:cs="Calibri"/>
          <w:sz w:val="22"/>
        </w:rPr>
        <w:t xml:space="preserve"> </w:t>
      </w:r>
    </w:p>
    <w:p w14:paraId="7BA86933">
      <w:pPr>
        <w:spacing w:after="287" w:line="259" w:lineRule="auto"/>
        <w:ind w:left="0" w:right="0" w:firstLine="0"/>
        <w:jc w:val="left"/>
      </w:pPr>
      <w:r>
        <w:rPr>
          <w:rFonts w:ascii="Calibri" w:hAnsi="Calibri" w:eastAsia="Calibri" w:cs="Calibri"/>
          <w:sz w:val="22"/>
        </w:rPr>
        <w:t xml:space="preserve"> </w:t>
      </w:r>
    </w:p>
    <w:p w14:paraId="49F53D30">
      <w:pPr>
        <w:pStyle w:val="2"/>
      </w:pPr>
      <w:r>
        <w:t xml:space="preserve">МОДЕЛЬ </w:t>
      </w:r>
    </w:p>
    <w:p w14:paraId="43FBFE96">
      <w:pPr>
        <w:spacing w:after="158" w:line="259" w:lineRule="auto"/>
        <w:ind w:left="0" w:right="0" w:firstLine="0"/>
        <w:jc w:val="center"/>
        <w:rPr>
          <w:sz w:val="32"/>
        </w:rPr>
      </w:pPr>
      <w:r>
        <w:rPr>
          <w:sz w:val="32"/>
        </w:rPr>
        <w:t xml:space="preserve"> МНОГОУРОВНЕВОГО УПРАВЛЕНИЯ РАЗВИТИЕМ СИСТЕМЫ ИНКЛЮЗИВНОГО ОБРАЗОВАНИЯ</w:t>
      </w:r>
    </w:p>
    <w:p w14:paraId="32541D2E">
      <w:pPr>
        <w:spacing w:after="158" w:line="259" w:lineRule="auto"/>
        <w:ind w:left="0" w:right="0" w:firstLine="0"/>
        <w:jc w:val="center"/>
      </w:pPr>
      <w:r>
        <w:rPr>
          <w:sz w:val="32"/>
        </w:rPr>
        <w:t xml:space="preserve"> МБОУ АНДРЕЕВСКОЙ СШ №3</w:t>
      </w:r>
    </w:p>
    <w:p w14:paraId="1FFC91AC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05B32C0F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57FADEC1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035B0020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2AF1ED1D">
      <w:pPr>
        <w:spacing w:after="158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0C72B35E">
      <w:pPr>
        <w:spacing w:after="160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3E56DFE4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37A7F1A8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305CA014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7EF9F86D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6ABC7EF8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169673C0">
      <w:pPr>
        <w:spacing w:after="158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3C19A657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697F87B5">
      <w:pPr>
        <w:spacing w:after="124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0E6764B6">
      <w:pPr>
        <w:spacing w:after="168"/>
        <w:ind w:left="713" w:right="771" w:hanging="10"/>
        <w:jc w:val="center"/>
      </w:pPr>
      <w:r>
        <w:t xml:space="preserve">2025г. </w:t>
      </w:r>
    </w:p>
    <w:p w14:paraId="5127BBA2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433670BD">
      <w:pPr>
        <w:spacing w:after="157" w:line="259" w:lineRule="auto"/>
        <w:ind w:left="10" w:right="0" w:firstLine="0"/>
        <w:jc w:val="center"/>
      </w:pPr>
      <w:r>
        <w:rPr>
          <w:sz w:val="32"/>
        </w:rPr>
        <w:t xml:space="preserve"> </w:t>
      </w:r>
    </w:p>
    <w:p w14:paraId="5F6278B6">
      <w:pPr>
        <w:spacing w:after="0" w:line="259" w:lineRule="auto"/>
        <w:ind w:left="3193" w:right="0" w:firstLine="0"/>
        <w:jc w:val="left"/>
      </w:pPr>
      <w:r>
        <w:rPr>
          <w:sz w:val="32"/>
        </w:rPr>
        <w:t xml:space="preserve">ПАСПОРТ МОДЕЛИ </w:t>
      </w:r>
    </w:p>
    <w:tbl>
      <w:tblPr>
        <w:tblStyle w:val="8"/>
        <w:tblW w:w="9573" w:type="dxa"/>
        <w:tblInd w:w="-108" w:type="dxa"/>
        <w:tblLayout w:type="autofit"/>
        <w:tblCellMar>
          <w:top w:w="16" w:type="dxa"/>
          <w:left w:w="106" w:type="dxa"/>
          <w:bottom w:w="0" w:type="dxa"/>
          <w:right w:w="38" w:type="dxa"/>
        </w:tblCellMar>
      </w:tblPr>
      <w:tblGrid>
        <w:gridCol w:w="3245"/>
        <w:gridCol w:w="6328"/>
      </w:tblGrid>
      <w:tr w14:paraId="183CDCC7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97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1FC96">
            <w:pPr>
              <w:spacing w:after="0" w:line="259" w:lineRule="auto"/>
              <w:ind w:left="2" w:right="0" w:firstLine="0"/>
              <w:jc w:val="left"/>
            </w:pPr>
            <w:r>
              <w:t xml:space="preserve">Полное </w:t>
            </w:r>
            <w:r>
              <w:tab/>
            </w:r>
            <w:r>
              <w:t xml:space="preserve">наименование Модели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7DDE7">
            <w:pPr>
              <w:spacing w:after="0" w:line="259" w:lineRule="auto"/>
              <w:ind w:left="0" w:right="74" w:firstLine="0"/>
            </w:pPr>
            <w:r>
              <w:t xml:space="preserve">Школьная модель многоуровневого управления развитием системы инклюзивного образования МБОУ Андреевской СШ №3 </w:t>
            </w:r>
          </w:p>
        </w:tc>
      </w:tr>
      <w:tr w14:paraId="1EB840A4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2909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E5132">
            <w:pPr>
              <w:spacing w:after="0" w:line="237" w:lineRule="auto"/>
              <w:ind w:left="2" w:right="70" w:firstLine="0"/>
            </w:pPr>
            <w:r>
              <w:t xml:space="preserve">Модель в рамках которой осуществляется научно-методическая и </w:t>
            </w:r>
          </w:p>
          <w:p w14:paraId="73547DB8">
            <w:pPr>
              <w:spacing w:after="0" w:line="259" w:lineRule="auto"/>
              <w:ind w:left="2" w:right="0" w:firstLine="0"/>
              <w:jc w:val="left"/>
            </w:pPr>
            <w:r>
              <w:t xml:space="preserve">методическая деятельность (федеральная, отраслевая, региональная, муниципальная)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C0404">
            <w:pPr>
              <w:spacing w:after="0" w:line="259" w:lineRule="auto"/>
              <w:ind w:left="0" w:right="0" w:firstLine="0"/>
              <w:jc w:val="left"/>
            </w:pPr>
            <w:r>
              <w:t xml:space="preserve">Школьная </w:t>
            </w:r>
          </w:p>
        </w:tc>
      </w:tr>
      <w:tr w14:paraId="7209EE73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331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EB0A6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Разработчик Модели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44911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школы </w:t>
            </w:r>
          </w:p>
        </w:tc>
      </w:tr>
      <w:tr w14:paraId="7D710321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9349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C1426">
            <w:pPr>
              <w:tabs>
                <w:tab w:val="right" w:pos="3102"/>
              </w:tabs>
              <w:spacing w:after="0" w:line="259" w:lineRule="auto"/>
              <w:ind w:left="0" w:right="0" w:firstLine="0"/>
              <w:jc w:val="left"/>
            </w:pPr>
            <w:r>
              <w:t xml:space="preserve">Основание </w:t>
            </w:r>
            <w:r>
              <w:tab/>
            </w:r>
            <w:r>
              <w:t xml:space="preserve">для </w:t>
            </w:r>
          </w:p>
          <w:p w14:paraId="4797F5A9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разработки </w:t>
            </w:r>
          </w:p>
          <w:p w14:paraId="77B0EBF4">
            <w:pPr>
              <w:spacing w:after="0" w:line="259" w:lineRule="auto"/>
              <w:ind w:left="2" w:right="0" w:firstLine="0"/>
              <w:jc w:val="left"/>
            </w:pPr>
            <w:r>
              <w:t xml:space="preserve">программы/нормативные документы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0BFA">
            <w:pPr>
              <w:numPr>
                <w:ilvl w:val="0"/>
                <w:numId w:val="1"/>
              </w:numPr>
              <w:spacing w:after="2" w:line="237" w:lineRule="auto"/>
              <w:ind w:right="72" w:firstLine="0"/>
            </w:pPr>
            <w:r>
              <w:t xml:space="preserve">Федеральный закон от 29.12.2012 №273-ФЗ «Об образовании в Российской Федерации» Направлен на обеспечение права каждого человека на образование в течение всей жизни с учётом особенностей психофизического развития, индивидуальных возможностей и состояния здоровья; </w:t>
            </w:r>
          </w:p>
          <w:p w14:paraId="7A0D7A3E">
            <w:pPr>
              <w:numPr>
                <w:ilvl w:val="0"/>
                <w:numId w:val="1"/>
              </w:numPr>
              <w:spacing w:after="0" w:line="237" w:lineRule="auto"/>
              <w:ind w:right="72" w:firstLine="0"/>
            </w:pPr>
            <w:r>
              <w:t>Приказы Министерства просвещения РФ от 24.11.2022 №1026, №1023 и №1022</w:t>
            </w:r>
            <w:r>
              <w:rPr>
                <w:b/>
              </w:rPr>
              <w:t>.</w:t>
            </w:r>
            <w:r>
              <w:t xml:space="preserve"> Утверждают федеральные адаптированные образовательные программы для обучающихся с умственной отсталостью (интеллектуальными нарушениями), начальным общим и дошкольным образованием с ограниченными возможностями здоровья.   -</w:t>
            </w:r>
            <w:r>
              <w:rPr>
                <w:b/>
              </w:rPr>
              <w:t xml:space="preserve"> </w:t>
            </w:r>
            <w:r>
              <w:t>Приказ Минобрнауки России от 19.12.2014 №1598</w:t>
            </w:r>
            <w:r>
              <w:rPr>
                <w:b/>
              </w:rPr>
              <w:t xml:space="preserve"> </w:t>
            </w:r>
            <w:r>
      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    </w:r>
            <w:r>
              <w:rPr>
                <w:b/>
              </w:rPr>
              <w:t xml:space="preserve">.   </w:t>
            </w:r>
            <w:r>
              <w:t>-</w:t>
            </w:r>
            <w:r>
              <w:rPr>
                <w:b/>
              </w:rPr>
              <w:t xml:space="preserve"> </w:t>
            </w:r>
            <w:r>
              <w:t>Приказ Минобрнауки России от 19.12.2014 №1599</w:t>
            </w:r>
            <w:r>
              <w:rPr>
                <w:b/>
              </w:rPr>
              <w:t xml:space="preserve"> </w:t>
            </w:r>
            <w:r>
              <w:t>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  <w:r>
              <w:rPr>
                <w:b/>
              </w:rPr>
              <w:t xml:space="preserve">.   </w:t>
            </w:r>
          </w:p>
          <w:p w14:paraId="5EDC9107">
            <w:pPr>
              <w:numPr>
                <w:ilvl w:val="0"/>
                <w:numId w:val="1"/>
              </w:numPr>
              <w:spacing w:after="0" w:line="259" w:lineRule="auto"/>
              <w:ind w:right="72" w:firstLine="0"/>
            </w:pPr>
            <w:r>
              <w:t>Приказ Министерства просвещения Российской Федерации от 01.11.2024 №763</w:t>
            </w:r>
            <w:r>
              <w:rPr>
                <w:b/>
              </w:rPr>
              <w:t xml:space="preserve"> </w:t>
            </w:r>
            <w:r>
              <w:t>«Об утверждении Положения о психолого-медико-педагогической комиссии»</w:t>
            </w:r>
            <w:r>
              <w:rPr>
                <w:b/>
              </w:rPr>
              <w:t xml:space="preserve">. </w:t>
            </w:r>
            <w:r>
              <w:rPr>
                <w:color w:val="333333"/>
              </w:rPr>
              <w:t xml:space="preserve"> </w:t>
            </w:r>
          </w:p>
        </w:tc>
      </w:tr>
      <w:tr w14:paraId="13214505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1241" w:hRule="atLeast"/>
        </w:trPr>
        <w:tc>
          <w:tcPr>
            <w:tcW w:w="3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83EDD0">
            <w:pPr>
              <w:ind w:firstLine="0"/>
              <w:jc w:val="left"/>
              <w:rPr>
                <w:rFonts w:eastAsia="Calibri"/>
                <w:color w:val="auto"/>
                <w:sz w:val="24"/>
              </w:rPr>
            </w:pPr>
            <w:r>
              <w:rPr>
                <w:rFonts w:eastAsia="Calibri"/>
              </w:rPr>
              <w:t>Реквизиты правового акта, утверждающего Модель</w:t>
            </w:r>
          </w:p>
        </w:tc>
        <w:tc>
          <w:tcPr>
            <w:tcW w:w="63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A48CDB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Приказ Дубовского районного отдела образования </w:t>
            </w:r>
          </w:p>
        </w:tc>
      </w:tr>
      <w:tr w14:paraId="430D7269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226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37AD0">
            <w:pPr>
              <w:spacing w:after="0" w:line="259" w:lineRule="auto"/>
              <w:ind w:left="2" w:right="0" w:firstLine="0"/>
              <w:jc w:val="left"/>
            </w:pPr>
            <w:r>
              <w:t xml:space="preserve">Цель Модели 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9537D">
            <w:pPr>
              <w:spacing w:after="0" w:line="240" w:lineRule="auto"/>
              <w:ind w:left="0" w:right="0" w:firstLine="0"/>
              <w:jc w:val="left"/>
            </w:pPr>
            <w:r>
              <w:t xml:space="preserve">Обеспечение инклюзивной образовательной среды в МБОУ Андреевской СШ №3, обеспечивающей доступное </w:t>
            </w:r>
            <w:r>
              <w:tab/>
            </w:r>
            <w:r>
              <w:t xml:space="preserve">и </w:t>
            </w:r>
            <w:r>
              <w:tab/>
            </w:r>
            <w:r>
              <w:t xml:space="preserve">качественное образование детей с особыми образовательными потребностями:  </w:t>
            </w:r>
          </w:p>
          <w:p w14:paraId="6D85ABDF">
            <w:pPr>
              <w:spacing w:after="0" w:line="259" w:lineRule="auto"/>
              <w:ind w:left="0" w:right="0" w:firstLine="0"/>
              <w:jc w:val="left"/>
            </w:pPr>
            <w:r>
              <w:t>с ОВЗ, с инвалидностью, одаренных, мигрантов, билингов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</w:tr>
      <w:tr w14:paraId="3C9D0447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4839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0C078">
            <w:pPr>
              <w:spacing w:after="0" w:line="259" w:lineRule="auto"/>
              <w:ind w:left="2" w:right="0" w:firstLine="0"/>
              <w:jc w:val="left"/>
            </w:pPr>
            <w:r>
              <w:t xml:space="preserve">Задачи Модели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954B9">
            <w:pPr>
              <w:spacing w:after="0" w:line="237" w:lineRule="auto"/>
              <w:ind w:left="0" w:right="0" w:firstLine="0"/>
            </w:pPr>
            <w:r>
              <w:t xml:space="preserve">1.Создать условия в школе, в соответствии с ФГОС обучающихся с ОВЗ. </w:t>
            </w:r>
          </w:p>
          <w:p w14:paraId="5EF2EB21">
            <w:pPr>
              <w:spacing w:after="2" w:line="237" w:lineRule="auto"/>
              <w:ind w:left="0" w:right="0" w:firstLine="0"/>
            </w:pPr>
            <w:r>
              <w:t xml:space="preserve">2.Обеспечить вариативность образования для данной категории обучающихся. </w:t>
            </w:r>
          </w:p>
          <w:p w14:paraId="789A1878">
            <w:pPr>
              <w:spacing w:after="0" w:line="237" w:lineRule="auto"/>
              <w:ind w:left="0" w:right="68" w:firstLine="0"/>
            </w:pPr>
            <w:r>
              <w:t xml:space="preserve">3.Совершенствовать работу службы психологопедагогической, методической и консультативной помощи родителям. </w:t>
            </w:r>
          </w:p>
          <w:p w14:paraId="41103F59">
            <w:pPr>
              <w:spacing w:after="0" w:line="242" w:lineRule="auto"/>
              <w:ind w:left="0" w:right="0" w:firstLine="0"/>
              <w:jc w:val="left"/>
            </w:pPr>
            <w:r>
              <w:t xml:space="preserve">6.Совершенствовать </w:t>
            </w:r>
            <w:r>
              <w:tab/>
            </w:r>
            <w:r>
              <w:t xml:space="preserve">профессиональную компетентность руководителей образовательных организаций, </w:t>
            </w:r>
            <w:r>
              <w:tab/>
            </w:r>
            <w:r>
              <w:t xml:space="preserve">педагогов, </w:t>
            </w:r>
            <w:r>
              <w:tab/>
            </w:r>
            <w:r>
              <w:t xml:space="preserve">специалистов, участвующих </w:t>
            </w:r>
            <w:r>
              <w:tab/>
            </w:r>
            <w:r>
              <w:t xml:space="preserve">в </w:t>
            </w:r>
            <w:r>
              <w:tab/>
            </w:r>
            <w:r>
              <w:t xml:space="preserve">сопровождении </w:t>
            </w:r>
            <w:r>
              <w:tab/>
            </w:r>
            <w:r>
              <w:t xml:space="preserve">детей в инклюзивном </w:t>
            </w:r>
            <w:r>
              <w:tab/>
            </w:r>
            <w:r>
              <w:t xml:space="preserve">образовательном </w:t>
            </w:r>
            <w:r>
              <w:tab/>
            </w:r>
            <w:r>
              <w:t xml:space="preserve">пространстве школы. </w:t>
            </w:r>
          </w:p>
          <w:p w14:paraId="4DDC4803">
            <w:pPr>
              <w:tabs>
                <w:tab w:val="center" w:pos="3423"/>
                <w:tab w:val="right" w:pos="6184"/>
              </w:tabs>
              <w:spacing w:after="0" w:line="259" w:lineRule="auto"/>
              <w:ind w:left="0" w:right="0" w:firstLine="0"/>
              <w:jc w:val="left"/>
            </w:pPr>
            <w:r>
              <w:t xml:space="preserve">7.Формировать </w:t>
            </w:r>
            <w:r>
              <w:tab/>
            </w:r>
            <w:r>
              <w:t xml:space="preserve">инклюзивную </w:t>
            </w:r>
            <w:r>
              <w:tab/>
            </w:r>
            <w:r>
              <w:t xml:space="preserve">культуру </w:t>
            </w:r>
          </w:p>
          <w:p w14:paraId="3B6F17F2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участников образовательных отношений  </w:t>
            </w:r>
          </w:p>
        </w:tc>
      </w:tr>
      <w:tr w14:paraId="61B29180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33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8745B">
            <w:pPr>
              <w:spacing w:after="0" w:line="259" w:lineRule="auto"/>
              <w:ind w:left="2" w:right="0" w:firstLine="0"/>
              <w:jc w:val="left"/>
            </w:pPr>
            <w:r>
              <w:t xml:space="preserve">Сроки апробации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CE167">
            <w:pPr>
              <w:spacing w:after="0" w:line="259" w:lineRule="auto"/>
              <w:ind w:left="0" w:right="0" w:firstLine="0"/>
              <w:jc w:val="left"/>
            </w:pPr>
            <w:r>
              <w:t xml:space="preserve">с 01 сентября 2025 года </w:t>
            </w:r>
          </w:p>
        </w:tc>
      </w:tr>
      <w:tr w14:paraId="2A69980B">
        <w:tblPrEx>
          <w:tblCellMar>
            <w:top w:w="16" w:type="dxa"/>
            <w:left w:w="106" w:type="dxa"/>
            <w:bottom w:w="0" w:type="dxa"/>
            <w:right w:w="38" w:type="dxa"/>
          </w:tblCellMar>
        </w:tblPrEx>
        <w:trPr>
          <w:trHeight w:val="1299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6C890">
            <w:pPr>
              <w:spacing w:after="0" w:line="259" w:lineRule="auto"/>
              <w:ind w:left="2" w:right="0" w:firstLine="0"/>
            </w:pPr>
            <w:r>
              <w:t xml:space="preserve">Компоненты управления </w:t>
            </w:r>
          </w:p>
        </w:tc>
        <w:tc>
          <w:tcPr>
            <w:tcW w:w="6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D492D">
            <w:pPr>
              <w:numPr>
                <w:ilvl w:val="0"/>
                <w:numId w:val="2"/>
              </w:numPr>
              <w:spacing w:after="0" w:line="259" w:lineRule="auto"/>
              <w:ind w:right="0" w:hanging="338"/>
              <w:jc w:val="left"/>
            </w:pPr>
            <w:r>
              <w:t xml:space="preserve">Концептуально-целевой.    </w:t>
            </w:r>
          </w:p>
          <w:p w14:paraId="33AB5C87">
            <w:pPr>
              <w:numPr>
                <w:ilvl w:val="0"/>
                <w:numId w:val="2"/>
              </w:numPr>
              <w:spacing w:after="0" w:line="259" w:lineRule="auto"/>
              <w:ind w:right="0" w:hanging="338"/>
              <w:jc w:val="left"/>
            </w:pPr>
            <w:r>
              <w:t xml:space="preserve">Функционально-содержательный. </w:t>
            </w:r>
          </w:p>
          <w:p w14:paraId="6AF954BD">
            <w:pPr>
              <w:numPr>
                <w:ilvl w:val="0"/>
                <w:numId w:val="2"/>
              </w:numPr>
              <w:spacing w:after="0" w:line="259" w:lineRule="auto"/>
              <w:ind w:right="0" w:hanging="338"/>
              <w:jc w:val="left"/>
            </w:pPr>
            <w:r>
              <w:t>Организационный</w:t>
            </w:r>
            <w:r>
              <w:rPr>
                <w:i/>
              </w:rPr>
              <w:t xml:space="preserve">. </w:t>
            </w:r>
          </w:p>
          <w:p w14:paraId="0B912550">
            <w:pPr>
              <w:numPr>
                <w:ilvl w:val="0"/>
                <w:numId w:val="2"/>
              </w:numPr>
              <w:spacing w:after="0" w:line="259" w:lineRule="auto"/>
              <w:ind w:right="0" w:hanging="338"/>
              <w:jc w:val="left"/>
            </w:pPr>
            <w:r>
              <w:t xml:space="preserve">Аналитико-результативный.  </w:t>
            </w:r>
          </w:p>
        </w:tc>
      </w:tr>
    </w:tbl>
    <w:p w14:paraId="4AE0E671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4DE1F6D2">
      <w:pPr>
        <w:spacing w:after="0" w:line="259" w:lineRule="auto"/>
        <w:ind w:left="650" w:right="3" w:hanging="10"/>
        <w:jc w:val="center"/>
      </w:pPr>
      <w:r>
        <w:rPr>
          <w:b/>
        </w:rPr>
        <w:t xml:space="preserve">1. Введение </w:t>
      </w:r>
    </w:p>
    <w:p w14:paraId="310EB7B2">
      <w:pPr>
        <w:ind w:left="-15" w:right="68"/>
      </w:pPr>
      <w:r>
        <w:t xml:space="preserve">Для школьной системы образования модель инклюзивного образования является очень значимым социальным аспектом для развития школьного образования в целом: начиная от соблюдения прав детей с ограниченными возможностями здоровья и расширения межведомственного взаимодействия, заканчивая формированием доступного образования для всех участников образовательного процесса. </w:t>
      </w:r>
    </w:p>
    <w:p w14:paraId="692C289A">
      <w:pPr>
        <w:ind w:left="-15" w:right="68"/>
      </w:pPr>
      <w:r>
        <w:t xml:space="preserve">Школьная модель инклюзивного образования МБОУ Андреевской СШ №3 предназначена для целостного понимания образования в части соблюдения прав детей с ограниченными возможностями здоровья, расширения межведомственного взаимодействия, формирования доступного образования для всех участников образовательного процесса. </w:t>
      </w:r>
    </w:p>
    <w:p w14:paraId="4DE34227">
      <w:pPr>
        <w:ind w:left="-15" w:right="68"/>
      </w:pPr>
      <w:r>
        <w:t>Модель является инструментом управления развитием системы инклюзивного образования в школе. Нормативным основанием разработки модели являются:</w:t>
      </w:r>
      <w:r>
        <w:rPr>
          <w:b/>
          <w:color w:val="333333"/>
        </w:rPr>
        <w:t xml:space="preserve">  </w:t>
      </w:r>
    </w:p>
    <w:p w14:paraId="66DA694A">
      <w:pPr>
        <w:numPr>
          <w:ilvl w:val="0"/>
          <w:numId w:val="3"/>
        </w:numPr>
        <w:spacing w:after="0" w:line="259" w:lineRule="auto"/>
        <w:ind w:right="68"/>
      </w:pPr>
      <w:r>
        <w:t xml:space="preserve">Федеральный закон от 29.12.2012 №273-ФЗ «Об образовании в </w:t>
      </w:r>
    </w:p>
    <w:p w14:paraId="4BDA297F">
      <w:pPr>
        <w:ind w:left="-15" w:right="68" w:firstLine="0"/>
      </w:pPr>
      <w:r>
        <w:t xml:space="preserve">Российской Федерации». Направлен на обеспечение права каждого человека на образование в течение всей жизни с учётом особенностей психофизического развития, индивидуальных возможностей и состояния здоровья.   </w:t>
      </w:r>
    </w:p>
    <w:p w14:paraId="4494F80A">
      <w:pPr>
        <w:numPr>
          <w:ilvl w:val="0"/>
          <w:numId w:val="3"/>
        </w:numPr>
        <w:ind w:right="68"/>
      </w:pPr>
      <w:r>
        <w:t xml:space="preserve">Приказы Министерства просвещения РФ от 24.11.2022 №1026, №1023 и №1022. Утверждают федеральные адаптированные образовательные программы для обучающихся с умственной отсталостью (интеллектуальными нарушениями), начальным общим и дошкольным образованием с ограниченными возможностями здоровья.   </w:t>
      </w:r>
    </w:p>
    <w:p w14:paraId="37907574">
      <w:pPr>
        <w:numPr>
          <w:ilvl w:val="0"/>
          <w:numId w:val="3"/>
        </w:numPr>
        <w:ind w:right="68"/>
      </w:pPr>
      <w:r>
        <w:t xml:space="preserve">Приказ Минобрнауки России от 19.12.2014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</w:t>
      </w:r>
    </w:p>
    <w:p w14:paraId="250F6A7A">
      <w:pPr>
        <w:numPr>
          <w:ilvl w:val="0"/>
          <w:numId w:val="3"/>
        </w:numPr>
        <w:ind w:right="68"/>
      </w:pPr>
      <w:r>
        <w:t xml:space="preserve">Приказ Минобрнауки России от 19.12.2014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 </w:t>
      </w:r>
    </w:p>
    <w:p w14:paraId="16F771FA">
      <w:pPr>
        <w:numPr>
          <w:ilvl w:val="0"/>
          <w:numId w:val="3"/>
        </w:numPr>
        <w:ind w:right="68"/>
      </w:pPr>
      <w:r>
        <w:t xml:space="preserve">Приказ Министерства просвещения Российской Федерации от 01.11.2024 №763 «Об утверждении Положения о психолого-медико-педагогической комиссии».  </w:t>
      </w:r>
    </w:p>
    <w:p w14:paraId="4A815205">
      <w:pPr>
        <w:ind w:left="-15" w:right="68"/>
      </w:pPr>
      <w:r>
        <w:t xml:space="preserve">В связи с тем, что для организации обучения детей с ограниченными возможностями здоровья требуется создание наиболее вариативного спектра условий, в дальнейшем, при описании модели, будут упоминаться обучающиеся с ограниченными возможностями здоровья (ОВЗ). </w:t>
      </w:r>
    </w:p>
    <w:p w14:paraId="4C98E30A">
      <w:pPr>
        <w:ind w:left="708" w:right="68" w:firstLine="0"/>
      </w:pPr>
      <w:r>
        <w:t xml:space="preserve">Модель направлена на реализацию следующих направлений: </w:t>
      </w:r>
    </w:p>
    <w:p w14:paraId="5E3647A8">
      <w:pPr>
        <w:numPr>
          <w:ilvl w:val="0"/>
          <w:numId w:val="3"/>
        </w:numPr>
        <w:ind w:right="68"/>
      </w:pPr>
      <w:r>
        <w:t xml:space="preserve">формирование инклюзивной культуры общества; </w:t>
      </w:r>
    </w:p>
    <w:p w14:paraId="4248C7FA">
      <w:pPr>
        <w:numPr>
          <w:ilvl w:val="0"/>
          <w:numId w:val="3"/>
        </w:numPr>
        <w:ind w:right="68"/>
      </w:pPr>
      <w:r>
        <w:t xml:space="preserve">создание универсальной безбарьерной среды; </w:t>
      </w:r>
    </w:p>
    <w:p w14:paraId="6B167D2C">
      <w:pPr>
        <w:numPr>
          <w:ilvl w:val="0"/>
          <w:numId w:val="3"/>
        </w:numPr>
        <w:ind w:right="68"/>
      </w:pPr>
      <w:r>
        <w:t xml:space="preserve">обеспечение вариативности предоставления образования детям с ОВЗ; </w:t>
      </w:r>
    </w:p>
    <w:p w14:paraId="239983CC">
      <w:pPr>
        <w:numPr>
          <w:ilvl w:val="0"/>
          <w:numId w:val="3"/>
        </w:numPr>
        <w:ind w:right="68"/>
      </w:pPr>
      <w:r>
        <w:t xml:space="preserve">обеспечение комплексного сопровождения детей с ОВЗ; </w:t>
      </w:r>
    </w:p>
    <w:p w14:paraId="06632C0E">
      <w:pPr>
        <w:numPr>
          <w:ilvl w:val="0"/>
          <w:numId w:val="3"/>
        </w:numPr>
        <w:ind w:right="68"/>
      </w:pPr>
      <w:r>
        <w:t xml:space="preserve">развитие системы ранней помощи; </w:t>
      </w:r>
    </w:p>
    <w:p w14:paraId="5CD5A8FA">
      <w:pPr>
        <w:numPr>
          <w:ilvl w:val="0"/>
          <w:numId w:val="3"/>
        </w:numPr>
        <w:ind w:right="68"/>
      </w:pPr>
      <w:r>
        <w:t xml:space="preserve">создание условий для социализации и трудовой занятости детей с ОВЗ; </w:t>
      </w:r>
    </w:p>
    <w:p w14:paraId="17D2C129">
      <w:pPr>
        <w:numPr>
          <w:ilvl w:val="0"/>
          <w:numId w:val="3"/>
        </w:numPr>
        <w:ind w:right="68"/>
        <w:jc w:val="left"/>
      </w:pPr>
      <w:r>
        <w:t xml:space="preserve">формирование системы методического сопровождения инклюзивного образования; </w:t>
      </w:r>
    </w:p>
    <w:p w14:paraId="145430AC">
      <w:pPr>
        <w:numPr>
          <w:ilvl w:val="0"/>
          <w:numId w:val="3"/>
        </w:numPr>
        <w:ind w:right="68"/>
      </w:pPr>
      <w:r>
        <w:t xml:space="preserve">совершенствование профессиональной компетентности педагогических работников, специалистов сопровождения. </w:t>
      </w:r>
    </w:p>
    <w:p w14:paraId="01ECBEA7">
      <w:pPr>
        <w:ind w:left="-15" w:right="68"/>
      </w:pPr>
      <w:r>
        <w:t xml:space="preserve">Компонентами школьной модели многоуровневого управления развитием системы инклюзивного образования МБОУ Андреевской СШ №3: </w:t>
      </w:r>
    </w:p>
    <w:p w14:paraId="4514058C">
      <w:pPr>
        <w:numPr>
          <w:ilvl w:val="0"/>
          <w:numId w:val="4"/>
        </w:numPr>
        <w:ind w:right="68" w:hanging="338"/>
      </w:pPr>
      <w:r>
        <w:t xml:space="preserve">Концептуально-целевой.  </w:t>
      </w:r>
    </w:p>
    <w:p w14:paraId="47BDF982">
      <w:pPr>
        <w:numPr>
          <w:ilvl w:val="0"/>
          <w:numId w:val="4"/>
        </w:numPr>
        <w:ind w:right="68" w:hanging="338"/>
      </w:pPr>
      <w:r>
        <w:t xml:space="preserve">Функционально-содержательный. </w:t>
      </w:r>
    </w:p>
    <w:p w14:paraId="11351167">
      <w:pPr>
        <w:numPr>
          <w:ilvl w:val="0"/>
          <w:numId w:val="4"/>
        </w:numPr>
        <w:ind w:right="68" w:hanging="338"/>
      </w:pPr>
      <w:r>
        <w:t>Организационный</w:t>
      </w:r>
      <w:r>
        <w:rPr>
          <w:i/>
        </w:rPr>
        <w:t xml:space="preserve">. </w:t>
      </w:r>
    </w:p>
    <w:p w14:paraId="3A9C1319">
      <w:pPr>
        <w:numPr>
          <w:ilvl w:val="0"/>
          <w:numId w:val="4"/>
        </w:numPr>
        <w:ind w:right="68" w:hanging="338"/>
      </w:pPr>
      <w:r>
        <w:t xml:space="preserve">Аналитико-результативный.  </w:t>
      </w:r>
    </w:p>
    <w:p w14:paraId="1F28F531">
      <w:pPr>
        <w:ind w:left="-15" w:right="68"/>
      </w:pPr>
      <w:r>
        <w:t xml:space="preserve">Схематично модель многоуровневого управления развитием школьной системы  инклюзивного образования представлено в приложении №1. </w:t>
      </w:r>
    </w:p>
    <w:p w14:paraId="2CA31371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FF330EA">
      <w:pPr>
        <w:pStyle w:val="3"/>
        <w:ind w:left="3598" w:hanging="2492"/>
      </w:pPr>
      <w:r>
        <w:t xml:space="preserve">2. Анализ состояния организации инклюзивного образования </w:t>
      </w:r>
      <w:r>
        <w:rPr>
          <w:b w:val="0"/>
          <w:i/>
        </w:rPr>
        <w:t xml:space="preserve">Характеристика детей </w:t>
      </w:r>
    </w:p>
    <w:p w14:paraId="64CDDB22">
      <w:pPr>
        <w:ind w:left="-15" w:right="68"/>
      </w:pPr>
      <w:r>
        <w:t xml:space="preserve">На 01.09.2025 года в МБОУ Андреевской СШ №3 обучается 140 учеников. Из них с ОВЗ и дети-инвалиды:  </w:t>
      </w:r>
    </w:p>
    <w:p w14:paraId="55383282">
      <w:pPr>
        <w:numPr>
          <w:ilvl w:val="0"/>
          <w:numId w:val="5"/>
        </w:numPr>
        <w:ind w:right="68" w:firstLine="0"/>
      </w:pPr>
      <w:r>
        <w:t xml:space="preserve">с ОВЗ – 6 человек (обучение в классе)  </w:t>
      </w:r>
    </w:p>
    <w:p w14:paraId="41512817">
      <w:pPr>
        <w:numPr>
          <w:ilvl w:val="0"/>
          <w:numId w:val="5"/>
        </w:numPr>
        <w:ind w:right="68" w:firstLine="0"/>
      </w:pPr>
      <w:r>
        <w:t xml:space="preserve">ребёнок-инвалид – 1 ребенок (обучение в классе). </w:t>
      </w:r>
    </w:p>
    <w:p w14:paraId="1C974B9A">
      <w:pPr>
        <w:ind w:left="-15" w:right="68"/>
        <w:jc w:val="left"/>
      </w:pPr>
      <w:r>
        <w:t>В школе предоставлены все необходимые детям специальные образовательные условия, следуя рекомендациям психолого-медико-педагогических комиссий (ПМПК). При обучении детей с ОВЗ разрабатываются адаптированные образовательные программы, с учетом патологии детей с ОВЗ.  В школе работают квалифицированные педагоги, прошедшие специальную подготовку по работе с детьми с ОВЗ. Коррекционную помощь детям в МБОУ Андреевской СШ №3 оказывает  педагог – психолог.</w:t>
      </w:r>
    </w:p>
    <w:p w14:paraId="7A3423F7">
      <w:pPr>
        <w:ind w:left="-15" w:right="68"/>
      </w:pPr>
      <w:r>
        <w:t xml:space="preserve">В школе действует система психолого-педагогического сопровождения детей с ОВЗ. Педагог-психолог проводит диагностику и коррекцию нарушений развития, а также оказывают консультативную помощь родителям и педагогам. Педагоги регулярно принимают участие в семинарах, конференциях по актуальным вопросам инклюзивного образования. </w:t>
      </w:r>
    </w:p>
    <w:p w14:paraId="6D1FAB1E">
      <w:pPr>
        <w:spacing w:after="0" w:line="259" w:lineRule="auto"/>
        <w:ind w:left="708" w:right="0" w:firstLine="0"/>
        <w:jc w:val="left"/>
      </w:pPr>
    </w:p>
    <w:p w14:paraId="21FBB492">
      <w:pPr>
        <w:spacing w:after="0" w:line="259" w:lineRule="auto"/>
        <w:ind w:left="635" w:right="0" w:firstLine="0"/>
        <w:jc w:val="center"/>
      </w:pPr>
      <w:r>
        <w:rPr>
          <w:i/>
        </w:rPr>
        <w:t xml:space="preserve">Характеристика педагогических кадров </w:t>
      </w:r>
    </w:p>
    <w:p w14:paraId="1B343F93">
      <w:pPr>
        <w:ind w:left="-15" w:right="68"/>
      </w:pPr>
      <w:r>
        <w:t xml:space="preserve">Одним из направлений инклюзивного образования является совершенствование профессиональной компетентности педагогических работников, специалистов сопровождения, администрации школы. В МБОУ Андреевской СШ №3 все педагоги, обучающие детей с ОВЗ, прошли специальную переподготовку и обладают необходимой квалификацией для организации работы с обучающимися с ОВЗ и детьми - инвалидами.  </w:t>
      </w:r>
    </w:p>
    <w:p w14:paraId="4F1956EA">
      <w:pPr>
        <w:ind w:left="-15" w:right="68"/>
      </w:pPr>
      <w:r>
        <w:t xml:space="preserve">Психолого-педагогическое и социальное сопровождение детей с ОВЗ и детей-инвалидов осуществляют оказывает 1 педагог – психолог. </w:t>
      </w:r>
    </w:p>
    <w:p w14:paraId="6078C1FE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F22D12">
      <w:pPr>
        <w:spacing w:after="0" w:line="259" w:lineRule="auto"/>
        <w:ind w:left="0" w:right="216" w:firstLine="0"/>
        <w:jc w:val="right"/>
      </w:pPr>
      <w:r>
        <w:rPr>
          <w:i/>
        </w:rPr>
        <w:t xml:space="preserve">Деятельность школьной психолого-медико-педагогической комиссии. </w:t>
      </w:r>
    </w:p>
    <w:p w14:paraId="1153EE73">
      <w:pPr>
        <w:ind w:left="-15" w:right="68"/>
        <w:jc w:val="left"/>
      </w:pPr>
      <w:r>
        <w:t xml:space="preserve">Деятельность школьной психолого-медико-педагогической комиссии (далее – ШПМПК) осуществляется в соответствии с Порядком деятельности муниципальной психолого-медико-педагогической комиссии Дубовского района.  </w:t>
      </w:r>
    </w:p>
    <w:p w14:paraId="36E9C35D">
      <w:pPr>
        <w:ind w:left="-15" w:right="68"/>
      </w:pPr>
      <w:r>
        <w:t xml:space="preserve">Основной целью деятельности специалистов ПМПК является раннее выявление детей с проблемами в развитии и оказание им своевременной помощи, проведение комплексного психолого-медико-педагогического обследования и подготовки по результатам обследования рекомендаций по созданию специальных условий для получения образования, оказание психолого-педагогической помощи, в том числе при проведении индивидуальной профилактической работы. </w:t>
      </w:r>
    </w:p>
    <w:p w14:paraId="49F45751">
      <w:pPr>
        <w:spacing w:after="0"/>
        <w:ind w:left="713" w:right="773" w:hanging="10"/>
        <w:jc w:val="center"/>
      </w:pPr>
      <w:r>
        <w:t xml:space="preserve">Для достижения этой цели ШПМПК осуществляется: </w:t>
      </w:r>
    </w:p>
    <w:p w14:paraId="13EAD025">
      <w:pPr>
        <w:ind w:left="-15" w:right="68"/>
        <w:jc w:val="left"/>
      </w:pPr>
      <w:r>
        <w:t xml:space="preserve">-организация и проведение комплексного изучения личности ребенка с использованием диагностических методик психологического, педагогического обследования; </w:t>
      </w:r>
    </w:p>
    <w:p w14:paraId="599A81AB">
      <w:pPr>
        <w:ind w:left="-15" w:right="68"/>
        <w:jc w:val="left"/>
      </w:pPr>
      <w:r>
        <w:t xml:space="preserve">-выявление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 воспитанников; </w:t>
      </w:r>
    </w:p>
    <w:p w14:paraId="4F8133BD">
      <w:pPr>
        <w:ind w:left="-15" w:right="68"/>
      </w:pPr>
      <w:r>
        <w:t xml:space="preserve">-выявление резервных возможностей ребенка, разработка рекомендаций учителям и другим специалистам для обеспечения индивидуального подхода в процессе обучения и воспитания; </w:t>
      </w:r>
    </w:p>
    <w:p w14:paraId="70C7BB0C">
      <w:pPr>
        <w:ind w:left="-15" w:right="68"/>
        <w:jc w:val="left"/>
      </w:pPr>
      <w:r>
        <w:t xml:space="preserve">-определение характера, продолжительности и эффективности специальной (коррекционной) помощи в рамках, имеющихся в образовательной организации возможностей; </w:t>
      </w:r>
    </w:p>
    <w:p w14:paraId="038F8F8B">
      <w:pPr>
        <w:ind w:left="-15" w:right="68"/>
      </w:pPr>
      <w:r>
        <w:t xml:space="preserve">-выбор оптимальных для развития ребёнка образовательных программ, соответствующих его готовности к обучению в зависимости от состояния его здоровья, индивидуальных особенностей его развития, адаптивности к ближайшему окружению. </w:t>
      </w:r>
    </w:p>
    <w:p w14:paraId="6EB01D30">
      <w:pPr>
        <w:ind w:left="708" w:right="68" w:firstLine="0"/>
      </w:pPr>
      <w:r>
        <w:t xml:space="preserve">Деятельность ШПМПК осуществляется по следующим направлениям: </w:t>
      </w:r>
    </w:p>
    <w:p w14:paraId="506A4000">
      <w:pPr>
        <w:numPr>
          <w:ilvl w:val="0"/>
          <w:numId w:val="6"/>
        </w:numPr>
        <w:ind w:right="68"/>
      </w:pPr>
      <w:r>
        <w:t xml:space="preserve">консультативно-диагностическое, </w:t>
      </w:r>
    </w:p>
    <w:p w14:paraId="3603DE91">
      <w:pPr>
        <w:numPr>
          <w:ilvl w:val="0"/>
          <w:numId w:val="6"/>
        </w:numPr>
        <w:ind w:right="68"/>
      </w:pPr>
      <w:r>
        <w:t xml:space="preserve">организационно-методическое, </w:t>
      </w:r>
    </w:p>
    <w:p w14:paraId="103EC25A">
      <w:pPr>
        <w:numPr>
          <w:ilvl w:val="0"/>
          <w:numId w:val="6"/>
        </w:numPr>
        <w:ind w:right="68"/>
      </w:pPr>
      <w:r>
        <w:t xml:space="preserve">сопровождение детей, прошедших ШПМПК, с целью осуществления контроля за выполнением рекомендаций ШПМПК, отслеживания динамики развития и обучения детей посредством взаимодействия с психолого-педагогическими консилиумами (далее – ППк).  </w:t>
      </w:r>
    </w:p>
    <w:p w14:paraId="4D3729E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BE5A04">
      <w:pPr>
        <w:spacing w:after="0" w:line="237" w:lineRule="auto"/>
        <w:ind w:left="1666" w:right="0" w:hanging="372"/>
        <w:jc w:val="left"/>
      </w:pPr>
      <w:r>
        <w:rPr>
          <w:i/>
        </w:rPr>
        <w:t xml:space="preserve">Материально-техническое оснащение – наличие необходимых специальных условий для детей с ОВЗ и инвалидов </w:t>
      </w:r>
    </w:p>
    <w:p w14:paraId="1BBABFDF">
      <w:pPr>
        <w:ind w:left="-15" w:right="68"/>
      </w:pPr>
      <w:r>
        <w:t xml:space="preserve">В школе проведена оценка соответствия уровня обеспечения доступности для инвалидов, паспортизация объектов с составлением паспорта доступности для инвалидов объектов и предоставляемых на нем услуг в сфере образования. Паспорта оформлены и согласованы в установленном порядке. Планы реализуются в соответствии с утвержденными сроками в условиях предусмотренных бюджетов. </w:t>
      </w:r>
    </w:p>
    <w:p w14:paraId="210328C2">
      <w:pPr>
        <w:ind w:left="-15" w:right="68"/>
      </w:pPr>
      <w:r>
        <w:t xml:space="preserve">В  МБОУ Андреевской СШ №3 осуществляется планомерная работа по созданию здоровьесберегающей среды. В школе имеется современная материальная, учебно-методическая и кадровая база, позволяющая в полном объеме проводить мероприятия по оздоровлению и сохранению здоровья учащихся и работников. Функционирует психолого-педагогический консилиум, </w:t>
      </w:r>
    </w:p>
    <w:p w14:paraId="7F67AC86">
      <w:pPr>
        <w:ind w:left="-15" w:right="68" w:firstLine="0"/>
        <w:jc w:val="left"/>
      </w:pPr>
      <w:r>
        <w:t xml:space="preserve">разработаны комплексные программы по здоровьесбережению; внедряются здоровьсберегающие технологии; организована физкультурно-оздоровительная, спортивно-массовая, профилактическая работа; организована система просветительской и методической работы с участниками образовательного процесса по вопросам здорового и безопасного образа жизни. </w:t>
      </w:r>
    </w:p>
    <w:p w14:paraId="7126D6B6">
      <w:pPr>
        <w:ind w:left="-15" w:right="68"/>
        <w:jc w:val="left"/>
      </w:pPr>
      <w:r>
        <w:t xml:space="preserve">Несмотря на продвижение системы образования школы в решении задач обеспечения доступного и качественного образования детей с ОВЗ, фиксируется ряд объективных проблем: </w:t>
      </w:r>
    </w:p>
    <w:p w14:paraId="550B4CD9">
      <w:pPr>
        <w:numPr>
          <w:ilvl w:val="0"/>
          <w:numId w:val="7"/>
        </w:numPr>
        <w:ind w:right="68"/>
      </w:pPr>
      <w:r>
        <w:t xml:space="preserve">отсутствие условий для обучения детей с ОВЗ в учреждениях дополнительного образования (неготовность кадров); </w:t>
      </w:r>
    </w:p>
    <w:p w14:paraId="11A8051A">
      <w:pPr>
        <w:numPr>
          <w:ilvl w:val="0"/>
          <w:numId w:val="7"/>
        </w:numPr>
        <w:ind w:right="68"/>
      </w:pPr>
      <w:r>
        <w:t xml:space="preserve">недостаточная включенность детей с ОВЗ в дополнительное образование и внеурочную деятельность; </w:t>
      </w:r>
    </w:p>
    <w:p w14:paraId="4791325F">
      <w:pPr>
        <w:spacing w:after="0" w:line="259" w:lineRule="auto"/>
        <w:ind w:left="708" w:right="0" w:firstLine="0"/>
        <w:jc w:val="left"/>
      </w:pPr>
      <w:r>
        <w:rPr>
          <w:color w:val="FF0000"/>
        </w:rPr>
        <w:t xml:space="preserve"> </w:t>
      </w:r>
    </w:p>
    <w:p w14:paraId="3D25984B">
      <w:pPr>
        <w:pStyle w:val="3"/>
        <w:ind w:left="2048"/>
      </w:pPr>
      <w:r>
        <w:t xml:space="preserve">3. Концептуально – целевой компонент модели </w:t>
      </w:r>
    </w:p>
    <w:p w14:paraId="5087D2B6">
      <w:pPr>
        <w:ind w:left="-15" w:right="68"/>
      </w:pPr>
      <w:r>
        <w:t xml:space="preserve">Для решения обозначенных проблем разработана школьная модель управления развитием инклюзивного образования. </w:t>
      </w:r>
    </w:p>
    <w:p w14:paraId="5051802A">
      <w:pPr>
        <w:ind w:left="-15" w:right="68"/>
      </w:pPr>
      <w:r>
        <w:t xml:space="preserve">Целью школьной  системы образования является создание условий для обеспечения доступного и качественного образования детей, независимо от их индивидуальных особенностей, прежних учебных достижений, психических и физических возможностей, места жительства. </w:t>
      </w:r>
    </w:p>
    <w:p w14:paraId="79B3611E">
      <w:pPr>
        <w:ind w:left="-15" w:right="68"/>
      </w:pPr>
      <w:r>
        <w:t xml:space="preserve">Цель реализации модели управления развитием инклюзивного образования: построение инклюзивного образовательного пространства для обеспечения доступного и качественного образования детей на основе интеграции общего, дополнительного и среднего профессионального образования обучающихся. </w:t>
      </w:r>
    </w:p>
    <w:p w14:paraId="17746DBA">
      <w:pPr>
        <w:ind w:left="708" w:right="68" w:firstLine="0"/>
      </w:pPr>
      <w:r>
        <w:t xml:space="preserve">Достижение цели через решение следующих задач: </w:t>
      </w:r>
    </w:p>
    <w:p w14:paraId="07E6BE9E">
      <w:pPr>
        <w:numPr>
          <w:ilvl w:val="0"/>
          <w:numId w:val="8"/>
        </w:numPr>
        <w:ind w:right="68"/>
      </w:pPr>
      <w:r>
        <w:t xml:space="preserve">продолжить разработку нормативной правовой базы для развития инклюзивного образования на школьном уровне; </w:t>
      </w:r>
    </w:p>
    <w:p w14:paraId="70DD8653">
      <w:pPr>
        <w:numPr>
          <w:ilvl w:val="0"/>
          <w:numId w:val="8"/>
        </w:numPr>
        <w:ind w:right="68"/>
      </w:pPr>
      <w:r>
        <w:t xml:space="preserve">совершенствовать универсальную безбарьерную среду с учетом особенностей детей с ОВЗ, обучающихся в школе; </w:t>
      </w:r>
    </w:p>
    <w:p w14:paraId="77E633C6">
      <w:pPr>
        <w:numPr>
          <w:ilvl w:val="0"/>
          <w:numId w:val="8"/>
        </w:numPr>
        <w:ind w:right="68"/>
      </w:pPr>
      <w:r>
        <w:t xml:space="preserve">обеспечить расширение вариативности предоставления образования детям с ОВЗ; </w:t>
      </w:r>
    </w:p>
    <w:p w14:paraId="3F373473">
      <w:pPr>
        <w:numPr>
          <w:ilvl w:val="0"/>
          <w:numId w:val="8"/>
        </w:numPr>
        <w:ind w:right="68"/>
      </w:pPr>
      <w:r>
        <w:t xml:space="preserve">обеспечить качественное комплексное психолого-медико-педагогическое сопровождение детей с ОВЗ в условиях инклюзивного образования для достижения запланированных образовательных результатов; </w:t>
      </w:r>
    </w:p>
    <w:p w14:paraId="2B19E07B">
      <w:pPr>
        <w:numPr>
          <w:ilvl w:val="0"/>
          <w:numId w:val="8"/>
        </w:numPr>
        <w:ind w:right="68"/>
      </w:pPr>
      <w:r>
        <w:t xml:space="preserve">совершенствовать </w:t>
      </w:r>
      <w:r>
        <w:tab/>
      </w:r>
      <w:r>
        <w:t xml:space="preserve">систему </w:t>
      </w:r>
      <w:r>
        <w:tab/>
      </w:r>
      <w:r>
        <w:t xml:space="preserve">методического </w:t>
      </w:r>
      <w:r>
        <w:tab/>
      </w:r>
      <w:r>
        <w:t xml:space="preserve">сопровождения инклюзивного образования на школьном уровне; </w:t>
      </w:r>
    </w:p>
    <w:p w14:paraId="60C8AE28">
      <w:pPr>
        <w:numPr>
          <w:ilvl w:val="0"/>
          <w:numId w:val="8"/>
        </w:numPr>
        <w:ind w:right="68"/>
      </w:pPr>
      <w:r>
        <w:t xml:space="preserve">обеспечить повышение уровня профессиональной компетентности администрации школы, педагогических работников и специалистов сопровождения школы в условиях развития инклюзивного образования; </w:t>
      </w:r>
    </w:p>
    <w:p w14:paraId="577A31AF">
      <w:pPr>
        <w:numPr>
          <w:ilvl w:val="0"/>
          <w:numId w:val="8"/>
        </w:numPr>
        <w:ind w:right="68"/>
      </w:pPr>
      <w:r>
        <w:t xml:space="preserve">обеспечить готовность учреждений дополнительного образования работать с детьми с ОВЗ; </w:t>
      </w:r>
    </w:p>
    <w:p w14:paraId="5ACFF929">
      <w:pPr>
        <w:numPr>
          <w:ilvl w:val="0"/>
          <w:numId w:val="8"/>
        </w:numPr>
        <w:ind w:right="68"/>
      </w:pPr>
      <w:r>
        <w:t>повысить информационную составляющую в вопросах образования детей с ОВЗ, обеспечивающую становление инклюзивной культуры общества.</w:t>
      </w:r>
      <w:r>
        <w:rPr>
          <w:b/>
        </w:rPr>
        <w:t xml:space="preserve"> </w:t>
      </w:r>
    </w:p>
    <w:p w14:paraId="40239C2A">
      <w:pPr>
        <w:pStyle w:val="3"/>
        <w:ind w:left="1051" w:firstLine="6827"/>
      </w:pPr>
      <w:r>
        <w:rPr>
          <w:b w:val="0"/>
          <w:u w:val="single" w:color="000000"/>
        </w:rPr>
        <w:t>Таблица №1</w:t>
      </w:r>
      <w:r>
        <w:rPr>
          <w:b w:val="0"/>
        </w:rPr>
        <w:t xml:space="preserve"> </w:t>
      </w:r>
      <w:r>
        <w:t xml:space="preserve">Структура и содержание концептуально-целевого компонента модели </w:t>
      </w:r>
    </w:p>
    <w:tbl>
      <w:tblPr>
        <w:tblStyle w:val="8"/>
        <w:tblW w:w="9348" w:type="dxa"/>
        <w:tblInd w:w="-108" w:type="dxa"/>
        <w:tblLayout w:type="autofit"/>
        <w:tblCellMar>
          <w:top w:w="14" w:type="dxa"/>
          <w:left w:w="108" w:type="dxa"/>
          <w:bottom w:w="0" w:type="dxa"/>
          <w:right w:w="48" w:type="dxa"/>
        </w:tblCellMar>
      </w:tblPr>
      <w:tblGrid>
        <w:gridCol w:w="1663"/>
        <w:gridCol w:w="2823"/>
        <w:gridCol w:w="2667"/>
        <w:gridCol w:w="2195"/>
      </w:tblGrid>
      <w:tr w14:paraId="0547CA64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84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D32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Уровни управления 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8D21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Муниципальный 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1F7E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Общеобразовательная организация 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FDC7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Первичный детский коллектив </w:t>
            </w:r>
          </w:p>
        </w:tc>
      </w:tr>
      <w:tr w14:paraId="3826F98F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86" w:hRule="atLeast"/>
        </w:trPr>
        <w:tc>
          <w:tcPr>
            <w:tcW w:w="93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0E863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4"/>
              </w:rPr>
              <w:t xml:space="preserve">Цель: обеспечение доступного и качественного образования детей с ОВЗ </w:t>
            </w:r>
          </w:p>
        </w:tc>
      </w:tr>
      <w:tr w14:paraId="5061E8B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1114" w:hRule="atLeast"/>
        </w:trPr>
        <w:tc>
          <w:tcPr>
            <w:tcW w:w="1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B2F0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Задачи </w:t>
            </w:r>
          </w:p>
        </w:tc>
        <w:tc>
          <w:tcPr>
            <w:tcW w:w="7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D027D">
            <w:pPr>
              <w:spacing w:after="0" w:line="259" w:lineRule="auto"/>
              <w:ind w:left="0" w:right="65" w:firstLine="0"/>
            </w:pPr>
            <w:r>
              <w:rPr>
                <w:b/>
                <w:sz w:val="24"/>
              </w:rPr>
              <w:t xml:space="preserve">Преодоление социальных, физиологических и психологических барьеров на пути приобщения обучающихся с ОВЗ к общему образованию, введение его в культуру, приобщение к жизни в социуме </w:t>
            </w:r>
          </w:p>
        </w:tc>
      </w:tr>
      <w:tr w14:paraId="2D0DE94B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77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1D06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8C26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Организационное, </w:t>
            </w:r>
          </w:p>
          <w:p w14:paraId="411007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финансово-</w:t>
            </w:r>
          </w:p>
          <w:p w14:paraId="78AB6B31">
            <w:pPr>
              <w:spacing w:after="0" w:line="242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экономическое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и ресурсное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обеспечение образовательных организаций, психолого-</w:t>
            </w:r>
          </w:p>
          <w:p w14:paraId="47A7598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педагогическое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и методическое сопровождение инклюзии 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11525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 xml:space="preserve">Создание материально-технических, организационных, кадровых условий для реализации инклюзии, психолого-педагогического сопровождения обучающихся с ОВЗ 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EA46">
            <w:pPr>
              <w:spacing w:after="5" w:line="23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Формирование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в детском коллективе взаимоуважения, толерантного отношения к детям с ОВЗ, создание условий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для </w:t>
            </w:r>
          </w:p>
          <w:p w14:paraId="497C30A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самореализации каждого ребенка </w:t>
            </w:r>
          </w:p>
        </w:tc>
      </w:tr>
      <w:tr w14:paraId="1321C7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86" w:hRule="atLeast"/>
        </w:trPr>
        <w:tc>
          <w:tcPr>
            <w:tcW w:w="1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7372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Подходы </w:t>
            </w:r>
          </w:p>
        </w:tc>
        <w:tc>
          <w:tcPr>
            <w:tcW w:w="7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D455F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Системный, социокультурный </w:t>
            </w:r>
          </w:p>
        </w:tc>
      </w:tr>
      <w:tr w14:paraId="49B8A68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838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78C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1E15B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Программно-целевой, проектный, деятельностный, интегративный, вариативный, институционный 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D35E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Индивидуальный, субъектноориентированный </w:t>
            </w:r>
          </w:p>
        </w:tc>
      </w:tr>
      <w:tr w14:paraId="63C736A9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562" w:hRule="atLeast"/>
        </w:trPr>
        <w:tc>
          <w:tcPr>
            <w:tcW w:w="1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024D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Принципы </w:t>
            </w:r>
          </w:p>
        </w:tc>
        <w:tc>
          <w:tcPr>
            <w:tcW w:w="7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3A8B0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Социального партнерства и сотрудничества демократизации, преемственности, системности </w:t>
            </w:r>
          </w:p>
        </w:tc>
      </w:tr>
      <w:tr w14:paraId="2E43428B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048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5DB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A016A">
            <w:pPr>
              <w:spacing w:after="2" w:line="236" w:lineRule="auto"/>
              <w:ind w:left="0" w:right="60" w:firstLine="0"/>
            </w:pPr>
            <w:r>
              <w:rPr>
                <w:sz w:val="22"/>
              </w:rPr>
              <w:t xml:space="preserve">Сетевой организации, горизонтальных связей, информационной </w:t>
            </w:r>
          </w:p>
          <w:p w14:paraId="62F8BC04">
            <w:pPr>
              <w:tabs>
                <w:tab w:val="right" w:pos="266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открытости,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учет </w:t>
            </w:r>
          </w:p>
          <w:p w14:paraId="5FBAB97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особенностей социума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B662F">
            <w:pPr>
              <w:spacing w:after="2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Командного взаимодействия субъектов, индивидуализации, интеграции, </w:t>
            </w:r>
          </w:p>
          <w:p w14:paraId="5CE49E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использования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ресурсов социума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C1B0F">
            <w:pPr>
              <w:spacing w:after="0" w:line="259" w:lineRule="auto"/>
              <w:ind w:left="0" w:right="155" w:firstLine="0"/>
            </w:pPr>
            <w:r>
              <w:rPr>
                <w:sz w:val="22"/>
              </w:rPr>
              <w:t xml:space="preserve">Ценностного и толерантного отношения к детям, субъектности, развития позитивных межличностных отношений, приоритет социализации, сотрудничества с семьей </w:t>
            </w:r>
          </w:p>
        </w:tc>
      </w:tr>
    </w:tbl>
    <w:p w14:paraId="2D2E69A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6E94FF7">
      <w:pPr>
        <w:spacing w:after="0"/>
        <w:ind w:left="713" w:right="94" w:hanging="10"/>
        <w:jc w:val="center"/>
      </w:pPr>
      <w:r>
        <w:rPr>
          <w:b/>
        </w:rPr>
        <w:t xml:space="preserve">4. Функционально-содержательный компонент модели </w:t>
      </w:r>
      <w:r>
        <w:t xml:space="preserve">Управление моделью осуществляет администрация МБОУ Андреевской СШ №3. </w:t>
      </w:r>
    </w:p>
    <w:p w14:paraId="21356A93">
      <w:pPr>
        <w:ind w:left="-15" w:right="68"/>
      </w:pPr>
      <w:r>
        <w:t xml:space="preserve">Районное методическое объединение педагогов-психологов, классных руководителей, социальных педагогов осуществляют методическое сопровождение реализации модели. </w:t>
      </w:r>
    </w:p>
    <w:p w14:paraId="1FCD8C9F">
      <w:pPr>
        <w:ind w:left="-15" w:right="68"/>
      </w:pPr>
      <w:r>
        <w:t xml:space="preserve">ШПМПК осуществляет комплексное выявление детей с ограниченными возможностями здоровья и определяет специальные условия для получения образования. </w:t>
      </w:r>
    </w:p>
    <w:p w14:paraId="3E3F771C">
      <w:pPr>
        <w:ind w:left="-15" w:right="68"/>
      </w:pPr>
      <w:r>
        <w:t xml:space="preserve"> МБОУ Андреевская СШ №3 создаёт специальные условия для инклюзивного образования, предоставляя выбор  форм получения образования и обучения, реализации образовательных программ, в т.ч. адаптированных </w:t>
      </w:r>
    </w:p>
    <w:p w14:paraId="685AAEA8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5A5228E8">
      <w:pPr>
        <w:spacing w:after="0" w:line="259" w:lineRule="auto"/>
        <w:ind w:left="1303" w:right="67" w:firstLine="6513"/>
      </w:pPr>
      <w:r>
        <w:rPr>
          <w:u w:val="single" w:color="000000"/>
        </w:rPr>
        <w:t>Таблица №2.</w:t>
      </w:r>
      <w:r>
        <w:t xml:space="preserve"> </w:t>
      </w:r>
      <w:r>
        <w:rPr>
          <w:b/>
        </w:rPr>
        <w:t xml:space="preserve">Структура и содержание функционально-содержательного компонента модели </w:t>
      </w:r>
    </w:p>
    <w:tbl>
      <w:tblPr>
        <w:tblStyle w:val="8"/>
        <w:tblW w:w="9542" w:type="dxa"/>
        <w:tblInd w:w="-108" w:type="dxa"/>
        <w:tblLayout w:type="autofit"/>
        <w:tblCellMar>
          <w:top w:w="12" w:type="dxa"/>
          <w:left w:w="106" w:type="dxa"/>
          <w:bottom w:w="0" w:type="dxa"/>
          <w:right w:w="53" w:type="dxa"/>
        </w:tblCellMar>
      </w:tblPr>
      <w:tblGrid>
        <w:gridCol w:w="1680"/>
        <w:gridCol w:w="2398"/>
        <w:gridCol w:w="2924"/>
        <w:gridCol w:w="2540"/>
      </w:tblGrid>
      <w:tr w14:paraId="35199A70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516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B90C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Уровни управления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FA2A8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  <w:sz w:val="22"/>
              </w:rPr>
              <w:t xml:space="preserve">Муниципальный 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F1642">
            <w:pPr>
              <w:spacing w:after="0" w:line="259" w:lineRule="auto"/>
              <w:ind w:left="624" w:right="0" w:hanging="480"/>
              <w:jc w:val="left"/>
            </w:pPr>
            <w:r>
              <w:rPr>
                <w:b/>
                <w:sz w:val="22"/>
              </w:rPr>
              <w:t xml:space="preserve">Общеобразовательная организация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3A141">
            <w:pPr>
              <w:spacing w:after="0" w:line="259" w:lineRule="auto"/>
              <w:ind w:left="537" w:right="0" w:hanging="482"/>
              <w:jc w:val="left"/>
            </w:pPr>
            <w:r>
              <w:rPr>
                <w:b/>
                <w:sz w:val="22"/>
              </w:rPr>
              <w:t xml:space="preserve">Первичный детский коллектив </w:t>
            </w:r>
          </w:p>
        </w:tc>
      </w:tr>
      <w:tr w14:paraId="2E524550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264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CC2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Функции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B12B9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 xml:space="preserve">Целеполагания, стимулирующая, координирующая, </w:t>
            </w:r>
          </w:p>
        </w:tc>
      </w:tr>
      <w:tr w14:paraId="2DBCD28A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262" w:hRule="atLeast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EC7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CBF1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>контролирующая, аналитическая</w:t>
            </w:r>
            <w:r>
              <w:rPr>
                <w:sz w:val="22"/>
              </w:rPr>
              <w:t xml:space="preserve"> </w:t>
            </w:r>
          </w:p>
        </w:tc>
      </w:tr>
      <w:tr w14:paraId="630ED310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1023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DD3B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1C2A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Организационная,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информационная,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планово-прогностическая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BB53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Регулятивно- коррекционная, поддержки ребенка и семьи </w:t>
            </w:r>
          </w:p>
        </w:tc>
      </w:tr>
      <w:tr w14:paraId="6451C66E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768" w:hRule="atLeast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4CF3C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>Направления деятельности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1E078">
            <w:pPr>
              <w:spacing w:after="0" w:line="259" w:lineRule="auto"/>
              <w:ind w:left="2" w:right="54" w:firstLine="0"/>
            </w:pPr>
            <w:r>
              <w:rPr>
                <w:b/>
                <w:sz w:val="22"/>
              </w:rPr>
              <w:t xml:space="preserve">Диагностическое, координация взаимодействия; научно-методическое обеспечение профессионального развития педагогов (курсы повышения квалификации, семинары, конференции, открытые сессии, нетворкинги) </w:t>
            </w:r>
          </w:p>
        </w:tc>
      </w:tr>
      <w:tr w14:paraId="0B2DCCE9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254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E470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CD24F">
            <w:pPr>
              <w:spacing w:after="0" w:line="236" w:lineRule="auto"/>
              <w:ind w:left="2" w:right="0" w:firstLine="0"/>
            </w:pPr>
            <w:r>
              <w:rPr>
                <w:sz w:val="22"/>
              </w:rPr>
              <w:t xml:space="preserve">Экспертиза опыта, выявление и </w:t>
            </w:r>
          </w:p>
          <w:p w14:paraId="1B8ACBA8">
            <w:pPr>
              <w:spacing w:after="0" w:line="259" w:lineRule="auto"/>
              <w:ind w:left="2" w:right="56" w:firstLine="0"/>
            </w:pPr>
            <w:r>
              <w:rPr>
                <w:sz w:val="22"/>
              </w:rPr>
              <w:t xml:space="preserve">тиражирование лучших инклюзивных практик (конкурс «Учитель года») 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2C206">
            <w:pPr>
              <w:spacing w:after="0" w:line="259" w:lineRule="auto"/>
              <w:ind w:left="0" w:right="188" w:firstLine="0"/>
              <w:jc w:val="left"/>
            </w:pPr>
            <w:r>
              <w:rPr>
                <w:sz w:val="22"/>
              </w:rPr>
              <w:t xml:space="preserve">Взаимодействие педагогов и специалистов, психолого-педагогическое сопровождение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545E4">
            <w:pPr>
              <w:spacing w:after="0" w:line="242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Социализация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и адаптация, </w:t>
            </w:r>
          </w:p>
          <w:p w14:paraId="581B88F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взаимодействие 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с родителями </w:t>
            </w:r>
          </w:p>
        </w:tc>
      </w:tr>
      <w:tr w14:paraId="27DAF1A6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262" w:hRule="atLeast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0C1EC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>Виды деятельности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2B208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>Нормативное правовое обеспечение, проектирование, планирование, анализ</w:t>
            </w:r>
            <w:r>
              <w:rPr>
                <w:sz w:val="22"/>
              </w:rPr>
              <w:t xml:space="preserve"> </w:t>
            </w:r>
          </w:p>
        </w:tc>
      </w:tr>
      <w:tr w14:paraId="3BEDEB82">
        <w:tblPrEx>
          <w:tblCellMar>
            <w:top w:w="12" w:type="dxa"/>
            <w:left w:w="106" w:type="dxa"/>
            <w:bottom w:w="0" w:type="dxa"/>
            <w:right w:w="53" w:type="dxa"/>
          </w:tblCellMar>
        </w:tblPrEx>
        <w:trPr>
          <w:trHeight w:val="838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694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0166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Методическая, инновационная 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90F4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Инновационная, исследовательская, консультационная  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D0F2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Учебная, воспитательная, здоровьесбережения </w:t>
            </w:r>
          </w:p>
        </w:tc>
      </w:tr>
    </w:tbl>
    <w:p w14:paraId="5C806955">
      <w:pPr>
        <w:spacing w:after="0" w:line="259" w:lineRule="auto"/>
        <w:ind w:left="708" w:right="0" w:firstLine="0"/>
        <w:jc w:val="left"/>
      </w:pPr>
      <w:r>
        <w:t xml:space="preserve"> </w:t>
      </w:r>
      <w:r>
        <w:rPr>
          <w:color w:val="FF0000"/>
        </w:rPr>
        <w:t xml:space="preserve"> </w:t>
      </w:r>
    </w:p>
    <w:p w14:paraId="7D3AA080">
      <w:pPr>
        <w:pStyle w:val="3"/>
        <w:ind w:left="2495"/>
      </w:pPr>
      <w:r>
        <w:t xml:space="preserve">5. Организационный компонент модели </w:t>
      </w:r>
    </w:p>
    <w:p w14:paraId="3D7170B3">
      <w:pPr>
        <w:ind w:left="-15" w:right="68"/>
      </w:pPr>
      <w:r>
        <w:t xml:space="preserve">Организационный компонент модели связан с обеспечением выявленных выше условий, а также включает средства их создания, которые представлены в таблице №3. Для этого используются общие формы: совещание, конференция, семинар, проблемная группа; общие методы: педагогическое наблюдение, проблемная ситуация, рефлексия, сравнение, сопоставление, анализ и др. Они применяются на всех уровнях управления развитием муниципальной системы инклюзивного образования. Проектные технологии, кооперативное обучение и др. способствуют конструктивному взаимодействию на всех уровнях управления, позволяют выбрать оптимальный способ деятельности для достижения общих целей и задач. </w:t>
      </w:r>
    </w:p>
    <w:p w14:paraId="2297ED3F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5C42AD8E">
      <w:pPr>
        <w:spacing w:after="0" w:line="259" w:lineRule="auto"/>
        <w:ind w:left="0" w:right="67" w:firstLine="0"/>
        <w:jc w:val="right"/>
      </w:pPr>
      <w:r>
        <w:rPr>
          <w:u w:val="single" w:color="000000"/>
        </w:rPr>
        <w:t>Таблица №3.</w:t>
      </w:r>
      <w:r>
        <w:t xml:space="preserve"> </w:t>
      </w:r>
    </w:p>
    <w:p w14:paraId="6FA28DAB">
      <w:pPr>
        <w:spacing w:after="0" w:line="259" w:lineRule="auto"/>
        <w:ind w:left="650" w:right="711" w:hanging="10"/>
        <w:jc w:val="center"/>
      </w:pPr>
      <w:r>
        <w:rPr>
          <w:b/>
        </w:rPr>
        <w:t>Структура и содержание</w:t>
      </w:r>
      <w:r>
        <w:t xml:space="preserve"> </w:t>
      </w:r>
      <w:r>
        <w:rPr>
          <w:b/>
        </w:rPr>
        <w:t xml:space="preserve">организационного компонента модели </w:t>
      </w:r>
    </w:p>
    <w:tbl>
      <w:tblPr>
        <w:tblStyle w:val="8"/>
        <w:tblW w:w="9573" w:type="dxa"/>
        <w:tblInd w:w="-108" w:type="dxa"/>
        <w:tblLayout w:type="autofit"/>
        <w:tblCellMar>
          <w:top w:w="12" w:type="dxa"/>
          <w:left w:w="79" w:type="dxa"/>
          <w:bottom w:w="0" w:type="dxa"/>
          <w:right w:w="48" w:type="dxa"/>
        </w:tblCellMar>
      </w:tblPr>
      <w:tblGrid>
        <w:gridCol w:w="1264"/>
        <w:gridCol w:w="2802"/>
        <w:gridCol w:w="2381"/>
        <w:gridCol w:w="3126"/>
      </w:tblGrid>
      <w:tr w14:paraId="2AD843C0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516" w:hRule="atLeast"/>
        </w:trPr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CE73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Уровни управления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00713">
            <w:pPr>
              <w:spacing w:after="0" w:line="259" w:lineRule="auto"/>
              <w:ind w:left="327" w:right="0" w:firstLine="0"/>
              <w:jc w:val="left"/>
            </w:pPr>
            <w:r>
              <w:rPr>
                <w:b/>
                <w:sz w:val="22"/>
              </w:rPr>
              <w:t xml:space="preserve">Муниципальный 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CFE3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Общеобразовательная организация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F5E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Первичный детский коллектив</w:t>
            </w:r>
            <w:r>
              <w:rPr>
                <w:sz w:val="22"/>
              </w:rPr>
              <w:t xml:space="preserve"> </w:t>
            </w:r>
          </w:p>
        </w:tc>
      </w:tr>
      <w:tr w14:paraId="2D41F6A9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286" w:hRule="atLeast"/>
        </w:trPr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0BDD36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540CD38">
            <w:pPr>
              <w:spacing w:after="0" w:line="259" w:lineRule="auto"/>
              <w:ind w:left="915" w:right="0" w:firstLine="0"/>
              <w:jc w:val="left"/>
            </w:pPr>
            <w:r>
              <w:rPr>
                <w:b/>
                <w:sz w:val="24"/>
              </w:rPr>
              <w:t>Организационно-педагогические условия</w:t>
            </w:r>
            <w:r>
              <w:rPr>
                <w:sz w:val="22"/>
              </w:rPr>
              <w:t xml:space="preserve"> </w:t>
            </w:r>
          </w:p>
        </w:tc>
      </w:tr>
      <w:tr w14:paraId="191F7342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1390" w:hRule="atLeast"/>
        </w:trPr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7BB168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744102B">
            <w:pPr>
              <w:numPr>
                <w:ilvl w:val="0"/>
                <w:numId w:val="9"/>
              </w:numPr>
              <w:spacing w:after="0" w:line="259" w:lineRule="auto"/>
              <w:ind w:right="0" w:hanging="238"/>
              <w:jc w:val="left"/>
            </w:pPr>
            <w:r>
              <w:rPr>
                <w:sz w:val="24"/>
              </w:rPr>
              <w:t xml:space="preserve">Мониторинг результативности </w:t>
            </w:r>
          </w:p>
          <w:p w14:paraId="10A827F9">
            <w:pPr>
              <w:numPr>
                <w:ilvl w:val="0"/>
                <w:numId w:val="9"/>
              </w:numPr>
              <w:spacing w:after="0" w:line="259" w:lineRule="auto"/>
              <w:ind w:right="0" w:hanging="238"/>
              <w:jc w:val="left"/>
            </w:pPr>
            <w:r>
              <w:rPr>
                <w:sz w:val="24"/>
              </w:rPr>
              <w:t xml:space="preserve">Многоуровневое проектирование </w:t>
            </w:r>
          </w:p>
          <w:p w14:paraId="5D272D58">
            <w:pPr>
              <w:numPr>
                <w:ilvl w:val="0"/>
                <w:numId w:val="9"/>
              </w:numPr>
              <w:spacing w:after="0" w:line="259" w:lineRule="auto"/>
              <w:ind w:right="0" w:hanging="238"/>
              <w:jc w:val="left"/>
            </w:pPr>
            <w:r>
              <w:rPr>
                <w:sz w:val="24"/>
              </w:rPr>
              <w:t xml:space="preserve">Непрерывная подготовка педагогов к работе в условиях ИО </w:t>
            </w:r>
          </w:p>
          <w:p w14:paraId="15A1BB77">
            <w:pPr>
              <w:numPr>
                <w:ilvl w:val="0"/>
                <w:numId w:val="9"/>
              </w:numPr>
              <w:spacing w:after="0" w:line="259" w:lineRule="auto"/>
              <w:ind w:right="0" w:hanging="238"/>
              <w:jc w:val="left"/>
            </w:pPr>
            <w:r>
              <w:rPr>
                <w:sz w:val="24"/>
              </w:rPr>
              <w:t xml:space="preserve">Научно-методическое обеспечение </w:t>
            </w:r>
          </w:p>
          <w:p w14:paraId="33AADC62">
            <w:pPr>
              <w:numPr>
                <w:ilvl w:val="0"/>
                <w:numId w:val="9"/>
              </w:numPr>
              <w:spacing w:after="0" w:line="259" w:lineRule="auto"/>
              <w:ind w:right="0" w:hanging="238"/>
              <w:jc w:val="left"/>
            </w:pPr>
            <w:r>
              <w:rPr>
                <w:sz w:val="24"/>
              </w:rPr>
              <w:t xml:space="preserve">Взаимодействие и координация </w:t>
            </w:r>
          </w:p>
        </w:tc>
      </w:tr>
      <w:tr w14:paraId="2E7F7956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286" w:hRule="atLeast"/>
        </w:trPr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859323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9EBF442">
            <w:pPr>
              <w:spacing w:after="0" w:line="259" w:lineRule="auto"/>
              <w:ind w:left="872" w:right="0" w:firstLine="0"/>
              <w:jc w:val="left"/>
            </w:pPr>
            <w:r>
              <w:rPr>
                <w:b/>
                <w:sz w:val="24"/>
              </w:rPr>
              <w:t>Организационно-педагогические средства</w:t>
            </w:r>
            <w:r>
              <w:rPr>
                <w:sz w:val="22"/>
              </w:rPr>
              <w:t xml:space="preserve"> </w:t>
            </w:r>
          </w:p>
        </w:tc>
      </w:tr>
      <w:tr w14:paraId="78927DB2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286" w:hRule="atLeast"/>
        </w:trPr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BE08D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AD448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>Совещание, конференция, семинар, проблемная группа</w:t>
            </w:r>
            <w:r>
              <w:rPr>
                <w:sz w:val="22"/>
              </w:rPr>
              <w:t xml:space="preserve"> </w:t>
            </w:r>
          </w:p>
        </w:tc>
      </w:tr>
      <w:tr w14:paraId="7EE4D028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1392" w:hRule="atLeast"/>
        </w:trPr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D2102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>Формы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89820">
            <w:pPr>
              <w:spacing w:after="0" w:line="259" w:lineRule="auto"/>
              <w:ind w:left="29" w:right="194" w:firstLine="0"/>
            </w:pPr>
            <w:r>
              <w:rPr>
                <w:sz w:val="24"/>
              </w:rPr>
              <w:t xml:space="preserve">мастер-класс, педагогическая мастерская, диспут, банк лучших инклюзивных практик, методический 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973DE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Педсовет, собрание, методическое объединение, демонстрация позитивных 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842D2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малого педколлектива, индивидуальная консультация, родительское </w:t>
            </w:r>
          </w:p>
        </w:tc>
      </w:tr>
      <w:tr w14:paraId="05BCB8C0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562" w:hRule="atLeast"/>
        </w:trPr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9A4A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39109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4"/>
              </w:rPr>
              <w:t>аутсорсинг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37B6C">
            <w:pPr>
              <w:spacing w:after="0" w:line="259" w:lineRule="auto"/>
              <w:ind w:left="0" w:right="12" w:firstLine="0"/>
              <w:jc w:val="left"/>
            </w:pPr>
            <w:r>
              <w:rPr>
                <w:sz w:val="24"/>
              </w:rPr>
              <w:t>инклюзивных практик, дискуссия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8C40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>собрание,дискуссия</w:t>
            </w:r>
            <w:r>
              <w:rPr>
                <w:sz w:val="22"/>
              </w:rPr>
              <w:t xml:space="preserve"> </w:t>
            </w:r>
          </w:p>
        </w:tc>
      </w:tr>
      <w:tr w14:paraId="2CF3D87B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286" w:hRule="atLeast"/>
        </w:trPr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958F1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24"/>
              </w:rPr>
              <w:t xml:space="preserve">Методы </w:t>
            </w:r>
          </w:p>
        </w:tc>
        <w:tc>
          <w:tcPr>
            <w:tcW w:w="8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E6751">
            <w:pPr>
              <w:spacing w:after="0" w:line="259" w:lineRule="auto"/>
              <w:ind w:left="0" w:right="133" w:firstLine="0"/>
              <w:jc w:val="center"/>
            </w:pPr>
            <w:r>
              <w:rPr>
                <w:b/>
                <w:sz w:val="24"/>
              </w:rPr>
              <w:t>Сравнение, сопоставление, анализ, рефлексия</w:t>
            </w:r>
            <w:r>
              <w:rPr>
                <w:sz w:val="24"/>
              </w:rPr>
              <w:t xml:space="preserve"> </w:t>
            </w:r>
          </w:p>
        </w:tc>
      </w:tr>
      <w:tr w14:paraId="6938B1DB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1169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5228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8FB58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4"/>
              </w:rPr>
              <w:t xml:space="preserve">Регламентирование, нормирование 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EA957">
            <w:pPr>
              <w:spacing w:after="0" w:line="259" w:lineRule="auto"/>
              <w:ind w:left="17" w:right="194" w:firstLine="0"/>
              <w:jc w:val="left"/>
            </w:pPr>
            <w:r>
              <w:rPr>
                <w:sz w:val="24"/>
              </w:rPr>
              <w:t xml:space="preserve">Мотивация, организационных изменений, контроль 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DB204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Контроль, инструктирование </w:t>
            </w:r>
          </w:p>
        </w:tc>
      </w:tr>
      <w:tr w14:paraId="482334AB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562" w:hRule="atLeast"/>
        </w:trPr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328BC">
            <w:pPr>
              <w:spacing w:after="0" w:line="259" w:lineRule="auto"/>
              <w:ind w:left="17" w:right="0" w:firstLine="0"/>
            </w:pPr>
            <w:r>
              <w:rPr>
                <w:b/>
                <w:sz w:val="24"/>
              </w:rPr>
              <w:t xml:space="preserve">Технологии </w:t>
            </w:r>
          </w:p>
        </w:tc>
        <w:tc>
          <w:tcPr>
            <w:tcW w:w="8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F6764">
            <w:pPr>
              <w:spacing w:after="0" w:line="259" w:lineRule="auto"/>
              <w:ind w:left="2016" w:right="0" w:hanging="734"/>
            </w:pPr>
            <w:r>
              <w:rPr>
                <w:b/>
                <w:sz w:val="24"/>
              </w:rPr>
              <w:t>Проектные технологии, кооперативное обучение (образовательное сотрудничество)</w:t>
            </w:r>
            <w:r>
              <w:rPr>
                <w:sz w:val="24"/>
              </w:rPr>
              <w:t xml:space="preserve"> </w:t>
            </w:r>
          </w:p>
        </w:tc>
      </w:tr>
      <w:tr w14:paraId="3AA5001C">
        <w:tblPrEx>
          <w:tblCellMar>
            <w:top w:w="12" w:type="dxa"/>
            <w:left w:w="79" w:type="dxa"/>
            <w:bottom w:w="0" w:type="dxa"/>
            <w:right w:w="48" w:type="dxa"/>
          </w:tblCellMar>
        </w:tblPrEx>
        <w:trPr>
          <w:trHeight w:val="1390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895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A3AA7">
            <w:pPr>
              <w:spacing w:after="0" w:line="259" w:lineRule="auto"/>
              <w:ind w:left="17" w:right="51" w:firstLine="0"/>
              <w:jc w:val="left"/>
            </w:pPr>
            <w:r>
              <w:rPr>
                <w:sz w:val="24"/>
              </w:rPr>
              <w:t xml:space="preserve">Принятие управленческих решений,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обеспечение инновационного процесса, анализ опыта, проблем и ресурсов 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2F769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4"/>
              </w:rPr>
              <w:t xml:space="preserve">Междисциплинарного взаимодействия, поддержки педагогических инициатив 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C6DD8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Субъектноориентированные, дифференцированное обучения, информационные </w:t>
            </w:r>
          </w:p>
        </w:tc>
      </w:tr>
    </w:tbl>
    <w:p w14:paraId="0229FB9A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4D4F55EF">
      <w:pPr>
        <w:ind w:left="-15" w:right="68"/>
      </w:pPr>
      <w:r>
        <w:t xml:space="preserve">Условиями многоуровневого управления развитием школьной системы инклюзивного образования являются </w:t>
      </w:r>
      <w:r>
        <w:rPr>
          <w:b/>
          <w:i/>
        </w:rPr>
        <w:t xml:space="preserve">мониторинг управления развитием инклюзивных процессов на школьном уровне, позволяющий отследить:  </w:t>
      </w:r>
    </w:p>
    <w:p w14:paraId="3ECF9293">
      <w:pPr>
        <w:numPr>
          <w:ilvl w:val="0"/>
          <w:numId w:val="10"/>
        </w:numPr>
        <w:ind w:right="68"/>
      </w:pPr>
      <w:r>
        <w:t xml:space="preserve">положительную и отрицательную динамику инклюзивных процессов, выявить актуальные проблемы;  </w:t>
      </w:r>
    </w:p>
    <w:p w14:paraId="0804A2C7">
      <w:pPr>
        <w:numPr>
          <w:ilvl w:val="0"/>
          <w:numId w:val="10"/>
        </w:numPr>
        <w:ind w:right="68"/>
      </w:pPr>
      <w:r>
        <w:t xml:space="preserve">проектирование в процессе совместной деятельности субъектов муниципального уровня, решающее задачи построения школьного инклюзивного образования;  </w:t>
      </w:r>
    </w:p>
    <w:p w14:paraId="07939E2B">
      <w:pPr>
        <w:numPr>
          <w:ilvl w:val="0"/>
          <w:numId w:val="10"/>
        </w:numPr>
        <w:ind w:right="68"/>
      </w:pPr>
      <w:r>
        <w:t xml:space="preserve">непрерывную подготовку педагогических кадров, обеспечивающую подготовленность педагогов к решению новых профессиональных задач;  </w:t>
      </w:r>
    </w:p>
    <w:p w14:paraId="6327588C">
      <w:pPr>
        <w:numPr>
          <w:ilvl w:val="0"/>
          <w:numId w:val="10"/>
        </w:numPr>
        <w:spacing w:after="0" w:line="259" w:lineRule="auto"/>
        <w:ind w:right="68"/>
      </w:pPr>
      <w:r>
        <w:t xml:space="preserve">научно-методическое </w:t>
      </w:r>
      <w:r>
        <w:tab/>
      </w:r>
      <w:r>
        <w:t xml:space="preserve">обеспечение, </w:t>
      </w:r>
      <w:r>
        <w:tab/>
      </w:r>
      <w:r>
        <w:t xml:space="preserve">способствующее </w:t>
      </w:r>
    </w:p>
    <w:p w14:paraId="66127371">
      <w:pPr>
        <w:ind w:left="-15" w:right="68" w:firstLine="0"/>
      </w:pPr>
      <w:r>
        <w:t xml:space="preserve">профессиональному развитию и саморазвитию педагогов школы;  </w:t>
      </w:r>
    </w:p>
    <w:p w14:paraId="4D4DD53C">
      <w:pPr>
        <w:numPr>
          <w:ilvl w:val="0"/>
          <w:numId w:val="10"/>
        </w:numPr>
        <w:ind w:right="68"/>
      </w:pPr>
      <w:r>
        <w:t xml:space="preserve">взаимодействие и координацию субъектов инклюзивного образования, обеспечивающие согласованность развития инклюзивных процессов на всех уровнях управления в мшкольной системе образования. </w:t>
      </w:r>
    </w:p>
    <w:p w14:paraId="12BEEEAF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4A874699">
      <w:pPr>
        <w:pStyle w:val="3"/>
        <w:ind w:left="2365"/>
      </w:pPr>
      <w:r>
        <w:t>6.</w:t>
      </w:r>
      <w:r>
        <w:rPr>
          <w:b w:val="0"/>
        </w:rPr>
        <w:t xml:space="preserve"> </w:t>
      </w:r>
      <w:r>
        <w:t xml:space="preserve">Аналитико-результативный компонент </w:t>
      </w:r>
    </w:p>
    <w:p w14:paraId="6DE59D6D">
      <w:pPr>
        <w:ind w:left="-15" w:right="68"/>
      </w:pPr>
      <w:r>
        <w:t xml:space="preserve">Эффективность нашей модели инклюзивного образования мы можем увидеть через достижение планируемых результатов.  </w:t>
      </w:r>
    </w:p>
    <w:p w14:paraId="55596C8B">
      <w:pPr>
        <w:spacing w:after="0" w:line="259" w:lineRule="auto"/>
        <w:ind w:left="650" w:right="0" w:hanging="10"/>
        <w:jc w:val="center"/>
      </w:pPr>
      <w:r>
        <w:rPr>
          <w:b/>
        </w:rPr>
        <w:t xml:space="preserve">Планируемые результаты: </w:t>
      </w:r>
    </w:p>
    <w:p w14:paraId="5F33552E">
      <w:pPr>
        <w:numPr>
          <w:ilvl w:val="0"/>
          <w:numId w:val="11"/>
        </w:numPr>
        <w:ind w:right="68"/>
      </w:pPr>
      <w:r>
        <w:t xml:space="preserve">Разработана модель инклюзивного образования; </w:t>
      </w:r>
    </w:p>
    <w:p w14:paraId="316CC380">
      <w:pPr>
        <w:numPr>
          <w:ilvl w:val="0"/>
          <w:numId w:val="11"/>
        </w:numPr>
        <w:ind w:right="68"/>
      </w:pPr>
      <w:r>
        <w:t xml:space="preserve">школа готова к реализации инклюзивного образования (организация образовательного процесса, психологическая готовность администрации и работников учреждения, учебно-методическое обеспечение, </w:t>
      </w:r>
    </w:p>
    <w:p w14:paraId="490367D6">
      <w:pPr>
        <w:ind w:left="-15" w:right="68" w:firstLine="0"/>
      </w:pPr>
      <w:r>
        <w:t xml:space="preserve">информационное обеспечение, финансовое обеспечение); </w:t>
      </w:r>
    </w:p>
    <w:p w14:paraId="4A0D8EEC">
      <w:pPr>
        <w:numPr>
          <w:ilvl w:val="0"/>
          <w:numId w:val="11"/>
        </w:numPr>
        <w:ind w:right="68"/>
      </w:pPr>
      <w:r>
        <w:t xml:space="preserve">100 % педагогических работников готовы к работе в условиях инклюзивного образования (готовность педагогов к работе в условиях инклюзивного образования, оценка и выявление затруднений и профессиональных проблем педагогов по вопросам инклюзивного образования, целенаправленное системное планирование и прохождение курсов повышения квалификации по выявленным профессиональным </w:t>
      </w:r>
    </w:p>
    <w:p w14:paraId="69EE4BEE">
      <w:pPr>
        <w:ind w:left="-15" w:right="68" w:firstLine="0"/>
      </w:pPr>
      <w:r>
        <w:t xml:space="preserve">затруднениям), то есть персонифицированный заказ; </w:t>
      </w:r>
    </w:p>
    <w:p w14:paraId="1A2D2581">
      <w:pPr>
        <w:numPr>
          <w:ilvl w:val="0"/>
          <w:numId w:val="11"/>
        </w:numPr>
        <w:ind w:right="68"/>
      </w:pPr>
      <w:r>
        <w:t xml:space="preserve">Организована консультационная деятельность, применение в работе практик  по отработке и тиражированию эффективной организации образовательного процесса для детей с ОВЗ; </w:t>
      </w:r>
    </w:p>
    <w:p w14:paraId="08E8C413">
      <w:pPr>
        <w:ind w:left="-15" w:right="68"/>
      </w:pPr>
      <w:r>
        <w:t xml:space="preserve">Качество планируемых результатов мы увидим через достижение целевых показателей. </w:t>
      </w:r>
    </w:p>
    <w:p w14:paraId="33014A54">
      <w:pPr>
        <w:spacing w:after="0" w:line="259" w:lineRule="auto"/>
        <w:ind w:left="650" w:right="2" w:hanging="10"/>
        <w:jc w:val="center"/>
      </w:pPr>
      <w:r>
        <w:rPr>
          <w:b/>
        </w:rPr>
        <w:t>Целевые показатели</w:t>
      </w:r>
      <w:r>
        <w:t xml:space="preserve">: </w:t>
      </w:r>
    </w:p>
    <w:p w14:paraId="3FD1ADCC">
      <w:pPr>
        <w:numPr>
          <w:ilvl w:val="0"/>
          <w:numId w:val="11"/>
        </w:numPr>
        <w:ind w:right="68"/>
      </w:pPr>
      <w:r>
        <w:t xml:space="preserve">Увеличение доли детей с ОВЗ, обучающихся совместно с нормально развивающимися сверстниками в инклюзивных условиях в общеобразовательных организациях, от общего числа обучающихся с ОВЗ; </w:t>
      </w:r>
    </w:p>
    <w:p w14:paraId="2D60A614">
      <w:pPr>
        <w:numPr>
          <w:ilvl w:val="0"/>
          <w:numId w:val="11"/>
        </w:numPr>
        <w:spacing w:after="0" w:line="259" w:lineRule="auto"/>
        <w:ind w:right="68"/>
        <w:jc w:val="left"/>
      </w:pPr>
      <w:r>
        <w:t xml:space="preserve">Увеличение доли детей с ОВЗ, вовлеченных </w:t>
      </w:r>
      <w:r>
        <w:tab/>
      </w:r>
      <w:r>
        <w:t xml:space="preserve">в систему </w:t>
      </w:r>
    </w:p>
    <w:p w14:paraId="099357F4">
      <w:pPr>
        <w:ind w:left="-15" w:right="68" w:firstLine="0"/>
      </w:pPr>
      <w:r>
        <w:t xml:space="preserve">дополнительного образования детей; </w:t>
      </w:r>
    </w:p>
    <w:p w14:paraId="2AF0F908">
      <w:pPr>
        <w:numPr>
          <w:ilvl w:val="0"/>
          <w:numId w:val="11"/>
        </w:numPr>
        <w:ind w:right="68"/>
      </w:pPr>
      <w:r>
        <w:t xml:space="preserve">Увеличение доли детей с ОВЗ, обучающихся по основным и дополнительным общеобразовательным программам с применением дистанционных образовательных технологий; </w:t>
      </w:r>
    </w:p>
    <w:p w14:paraId="35EB6F0C">
      <w:pPr>
        <w:numPr>
          <w:ilvl w:val="0"/>
          <w:numId w:val="11"/>
        </w:numPr>
        <w:ind w:right="68"/>
      </w:pPr>
      <w:r>
        <w:t xml:space="preserve">Количество реализованных мероприятий по профессиональной ориентации с участием детей с ОВЗ; </w:t>
      </w:r>
    </w:p>
    <w:p w14:paraId="64244714">
      <w:pPr>
        <w:numPr>
          <w:ilvl w:val="0"/>
          <w:numId w:val="11"/>
        </w:numPr>
        <w:ind w:right="68"/>
      </w:pPr>
      <w:r>
        <w:t xml:space="preserve">Увеличение доли волонтеров из числа нормально развивающихся сверстников детей с ОВЗ, вовлеченных в организацию и проведение мероприятий разного уровня и направленности (праздников, творческих мастерских, спортивных состязаний, конкурсов талантов, фестивалей и других мероприятий) с участием детей с ОВЗ; </w:t>
      </w:r>
    </w:p>
    <w:p w14:paraId="7E7B46EE">
      <w:pPr>
        <w:numPr>
          <w:ilvl w:val="0"/>
          <w:numId w:val="11"/>
        </w:numPr>
        <w:ind w:right="68"/>
      </w:pPr>
      <w:r>
        <w:t xml:space="preserve">Количество родительских организаций, принявших участие в решении вопросов развития инклюзивного образования; </w:t>
      </w:r>
    </w:p>
    <w:p w14:paraId="050652CC">
      <w:pPr>
        <w:numPr>
          <w:ilvl w:val="0"/>
          <w:numId w:val="11"/>
        </w:numPr>
        <w:ind w:right="68"/>
      </w:pPr>
      <w:r>
        <w:t xml:space="preserve">Количество освещенных в средствах массовой информации практик и мероприятий инклюзивной направленности; </w:t>
      </w:r>
    </w:p>
    <w:p w14:paraId="0BD11E81">
      <w:pPr>
        <w:numPr>
          <w:ilvl w:val="0"/>
          <w:numId w:val="11"/>
        </w:numPr>
        <w:ind w:right="68"/>
      </w:pPr>
      <w:r>
        <w:t xml:space="preserve">Количество реализованных социальных проектов, акций (в том числе межведомственного характера), направленных на включение детей с ОВЗ и их семей в культурно-образовательное пространство Багаевского района. </w:t>
      </w:r>
    </w:p>
    <w:p w14:paraId="053FDDDD">
      <w:pPr>
        <w:ind w:left="-15" w:right="68"/>
      </w:pPr>
      <w:r>
        <w:t xml:space="preserve">Таким образом, подводя итог вышесказанного наша школьная модель инклюзивного образования выделяет ключевую мысль: происходит индивидуализация образования для каждого ребенка с ограниченными возможностями здоровья с особенностями в развитии. </w:t>
      </w:r>
    </w:p>
    <w:p w14:paraId="7C6596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1C0DF7">
      <w:pPr>
        <w:pStyle w:val="3"/>
        <w:ind w:left="707" w:firstLine="53"/>
      </w:pPr>
      <w:r>
        <w:t xml:space="preserve">Анализ проблемных зон при функционировании (внедрении) инклюзивных практик в общеобразовательных организациях </w:t>
      </w:r>
    </w:p>
    <w:p w14:paraId="0506CF2B">
      <w:pPr>
        <w:spacing w:after="0"/>
        <w:ind w:left="713" w:right="746" w:hanging="10"/>
        <w:jc w:val="center"/>
      </w:pPr>
      <w:r>
        <w:t xml:space="preserve">Необходимо выделить трудности, с которыми столкнулась школа:    </w:t>
      </w:r>
    </w:p>
    <w:p w14:paraId="13837CFE">
      <w:pPr>
        <w:ind w:left="-15" w:right="68"/>
      </w:pPr>
      <w:r>
        <w:t>-</w:t>
      </w:r>
      <w:r>
        <w:drawing>
          <wp:inline distT="0" distB="0" distL="0" distR="0">
            <wp:extent cx="52578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EC4E">
      <w:pPr>
        <w:ind w:left="-15" w:right="68"/>
      </w:pPr>
      <w:r>
        <w:t xml:space="preserve">- недостаточное понимание родителями важности сотрудничества с образовательной организацией в вопросах обучения и воспитания детей с особыми образовательными потребностями. </w:t>
      </w:r>
    </w:p>
    <w:sectPr>
      <w:pgSz w:w="11906" w:h="16838"/>
      <w:pgMar w:top="857" w:right="777" w:bottom="1138" w:left="170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8" w:lineRule="auto"/>
      </w:pPr>
      <w:r>
        <w:separator/>
      </w:r>
    </w:p>
  </w:footnote>
  <w:footnote w:type="continuationSeparator" w:id="1">
    <w:p>
      <w:pPr>
        <w:spacing w:before="0" w:after="0" w:line="24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86325"/>
    <w:multiLevelType w:val="multilevel"/>
    <w:tmpl w:val="04986325"/>
    <w:lvl w:ilvl="0" w:tentative="0">
      <w:start w:val="1"/>
      <w:numFmt w:val="bullet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17153B7E"/>
    <w:multiLevelType w:val="multilevel"/>
    <w:tmpl w:val="17153B7E"/>
    <w:lvl w:ilvl="0" w:tentative="0">
      <w:start w:val="1"/>
      <w:numFmt w:val="decimal"/>
      <w:lvlText w:val="%1."/>
      <w:lvlJc w:val="left"/>
      <w:pPr>
        <w:ind w:left="15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22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9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7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4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51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8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5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73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2228183B"/>
    <w:multiLevelType w:val="multilevel"/>
    <w:tmpl w:val="2228183B"/>
    <w:lvl w:ilvl="0" w:tentative="0">
      <w:start w:val="1"/>
      <w:numFmt w:val="bullet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9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6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27760EC2"/>
    <w:multiLevelType w:val="multilevel"/>
    <w:tmpl w:val="27760EC2"/>
    <w:lvl w:ilvl="0" w:tentative="0">
      <w:start w:val="1"/>
      <w:numFmt w:val="bullet"/>
      <w:lvlText w:val="-"/>
      <w:lvlJc w:val="left"/>
      <w:pPr>
        <w:ind w:left="3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38B83AA9"/>
    <w:multiLevelType w:val="multilevel"/>
    <w:tmpl w:val="38B83AA9"/>
    <w:lvl w:ilvl="0" w:tentative="0">
      <w:start w:val="1"/>
      <w:numFmt w:val="bullet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3A4B036A"/>
    <w:multiLevelType w:val="multilevel"/>
    <w:tmpl w:val="3A4B036A"/>
    <w:lvl w:ilvl="0" w:tentative="0">
      <w:start w:val="1"/>
      <w:numFmt w:val="bullet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50D9545F"/>
    <w:multiLevelType w:val="multilevel"/>
    <w:tmpl w:val="50D9545F"/>
    <w:lvl w:ilvl="0" w:tentative="0">
      <w:start w:val="1"/>
      <w:numFmt w:val="bullet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59111E3E"/>
    <w:multiLevelType w:val="multilevel"/>
    <w:tmpl w:val="59111E3E"/>
    <w:lvl w:ilvl="0" w:tentative="0">
      <w:start w:val="1"/>
      <w:numFmt w:val="decimal"/>
      <w:lvlText w:val="%1)"/>
      <w:lvlJc w:val="left"/>
      <w:pPr>
        <w:ind w:left="33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8">
    <w:nsid w:val="595553BA"/>
    <w:multiLevelType w:val="multilevel"/>
    <w:tmpl w:val="595553BA"/>
    <w:lvl w:ilvl="0" w:tentative="0">
      <w:start w:val="1"/>
      <w:numFmt w:val="bullet"/>
      <w:lvlText w:val="–"/>
      <w:lvlJc w:val="left"/>
      <w:pPr>
        <w:ind w:left="7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>
    <w:nsid w:val="5AF115DD"/>
    <w:multiLevelType w:val="multilevel"/>
    <w:tmpl w:val="5AF115DD"/>
    <w:lvl w:ilvl="0" w:tentative="0">
      <w:start w:val="1"/>
      <w:numFmt w:val="bullet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>
    <w:nsid w:val="7DDB1F24"/>
    <w:multiLevelType w:val="multilevel"/>
    <w:tmpl w:val="7DDB1F24"/>
    <w:lvl w:ilvl="0" w:tentative="0">
      <w:start w:val="1"/>
      <w:numFmt w:val="decimal"/>
      <w:lvlText w:val="%1)"/>
      <w:lvlJc w:val="left"/>
      <w:pPr>
        <w:ind w:left="10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56"/>
    <w:rsid w:val="0048517A"/>
    <w:rsid w:val="00550456"/>
    <w:rsid w:val="00582794"/>
    <w:rsid w:val="005A5438"/>
    <w:rsid w:val="00734BB7"/>
    <w:rsid w:val="264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" w:line="248" w:lineRule="auto"/>
      <w:ind w:left="259" w:right="262" w:firstLine="698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paragraph" w:styleId="2">
    <w:name w:val="heading 1"/>
    <w:next w:val="1"/>
    <w:link w:val="6"/>
    <w:qFormat/>
    <w:uiPriority w:val="9"/>
    <w:pPr>
      <w:keepNext/>
      <w:keepLines/>
      <w:spacing w:after="117" w:line="259" w:lineRule="auto"/>
      <w:ind w:right="74"/>
      <w:jc w:val="center"/>
      <w:outlineLvl w:val="0"/>
    </w:pPr>
    <w:rPr>
      <w:rFonts w:ascii="Times New Roman" w:hAnsi="Times New Roman" w:eastAsia="Times New Roman" w:cs="Times New Roman"/>
      <w:color w:val="000000"/>
      <w:sz w:val="36"/>
      <w:szCs w:val="22"/>
      <w:lang w:val="ru-RU" w:eastAsia="ru-RU" w:bidi="ar-SA"/>
    </w:rPr>
  </w:style>
  <w:style w:type="paragraph" w:styleId="3">
    <w:name w:val="heading 2"/>
    <w:next w:val="1"/>
    <w:link w:val="7"/>
    <w:unhideWhenUsed/>
    <w:qFormat/>
    <w:uiPriority w:val="9"/>
    <w:pPr>
      <w:keepNext/>
      <w:keepLines/>
      <w:spacing w:after="13" w:line="248" w:lineRule="auto"/>
      <w:ind w:left="647" w:hanging="10"/>
      <w:outlineLvl w:val="1"/>
    </w:pPr>
    <w:rPr>
      <w:rFonts w:ascii="Times New Roman" w:hAnsi="Times New Roman" w:eastAsia="Times New Roman" w:cs="Times New Roman"/>
      <w:b/>
      <w:color w:val="000000"/>
      <w:sz w:val="28"/>
      <w:szCs w:val="22"/>
      <w:lang w:val="ru-RU" w:eastAsia="ru-RU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1 Знак"/>
    <w:link w:val="2"/>
    <w:uiPriority w:val="0"/>
    <w:rPr>
      <w:rFonts w:ascii="Times New Roman" w:hAnsi="Times New Roman" w:eastAsia="Times New Roman" w:cs="Times New Roman"/>
      <w:color w:val="000000"/>
      <w:sz w:val="36"/>
    </w:rPr>
  </w:style>
  <w:style w:type="character" w:customStyle="1" w:styleId="7">
    <w:name w:val="Заголовок 2 Знак"/>
    <w:link w:val="3"/>
    <w:uiPriority w:val="0"/>
    <w:rPr>
      <w:rFonts w:ascii="Times New Roman" w:hAnsi="Times New Roman" w:eastAsia="Times New Roman" w:cs="Times New Roman"/>
      <w:b/>
      <w:color w:val="000000"/>
      <w:sz w:val="28"/>
    </w:rPr>
  </w:style>
  <w:style w:type="table" w:customStyle="1" w:styleId="8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3284</Words>
  <Characters>18720</Characters>
  <Lines>156</Lines>
  <Paragraphs>43</Paragraphs>
  <TotalTime>1</TotalTime>
  <ScaleCrop>false</ScaleCrop>
  <LinksUpToDate>false</LinksUpToDate>
  <CharactersWithSpaces>21961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2026-01-30T10:42:00Z</dcterms:created>
  <dc:creator>Пользователь</dc:creator>
  <cp:lastModifiedBy>User</cp:lastModifiedBy>
  <dcterms:modified xsi:type="dcterms:W3CDTF">2026-01-30T10:47:23Z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C49F5CA9F42446CAA84B8EDF65F13F70_13</vt:lpwstr>
  </property>
</Properties>
</file>